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19083" w14:textId="77777777" w:rsidR="008C4E9F" w:rsidRPr="00414A73" w:rsidRDefault="008C4E9F">
      <w:pPr>
        <w:rPr>
          <w:rFonts w:ascii="Verdana" w:hAnsi="Verdana"/>
          <w:b/>
          <w:sz w:val="20"/>
          <w:szCs w:val="20"/>
        </w:rPr>
      </w:pPr>
      <w:bookmarkStart w:id="0" w:name="_GoBack"/>
      <w:bookmarkEnd w:id="0"/>
      <w:r w:rsidRPr="00414A73">
        <w:rPr>
          <w:rFonts w:ascii="Verdana" w:hAnsi="Verdana"/>
          <w:b/>
          <w:sz w:val="20"/>
          <w:szCs w:val="20"/>
          <w:highlight w:val="yellow"/>
        </w:rPr>
        <w:t>[Denne modelaftale kan danne udgangspunkt for forskningssamarbejder involverende datasamlinger og brug af IT-infrastruktur. Der er indsat kommentarer i aftalen markeret med gult. Aftalen skal altid gennemgås og evt. justeres i henhold til det konkrete projekt og gældende bevillingsvilkår og /eller særregler for pågældende forskning/data. Aftalens anvendelse sker på parternes eget ansvar.]</w:t>
      </w:r>
    </w:p>
    <w:p w14:paraId="67F1A7E9" w14:textId="77777777" w:rsidR="008C4E9F" w:rsidRPr="00414A73" w:rsidRDefault="008C4E9F">
      <w:pPr>
        <w:rPr>
          <w:rFonts w:ascii="Verdana" w:hAnsi="Verdana"/>
          <w:b/>
          <w:sz w:val="20"/>
          <w:szCs w:val="20"/>
        </w:rPr>
      </w:pPr>
    </w:p>
    <w:p w14:paraId="3CC389EF" w14:textId="77777777" w:rsidR="00431442" w:rsidRPr="00414A73" w:rsidRDefault="00205F23">
      <w:pPr>
        <w:rPr>
          <w:rFonts w:ascii="Verdana" w:hAnsi="Verdana"/>
          <w:b/>
          <w:sz w:val="20"/>
          <w:szCs w:val="20"/>
        </w:rPr>
      </w:pPr>
      <w:r w:rsidRPr="00414A73">
        <w:rPr>
          <w:rFonts w:ascii="Verdana" w:hAnsi="Verdana"/>
          <w:b/>
          <w:sz w:val="20"/>
          <w:szCs w:val="20"/>
        </w:rPr>
        <w:t>Modela</w:t>
      </w:r>
      <w:r w:rsidR="001B4FE3" w:rsidRPr="00414A73">
        <w:rPr>
          <w:rFonts w:ascii="Verdana" w:hAnsi="Verdana"/>
          <w:b/>
          <w:sz w:val="20"/>
          <w:szCs w:val="20"/>
        </w:rPr>
        <w:t xml:space="preserve">ftale </w:t>
      </w:r>
      <w:r w:rsidRPr="00414A73">
        <w:rPr>
          <w:rFonts w:ascii="Verdana" w:hAnsi="Verdana"/>
          <w:b/>
          <w:sz w:val="20"/>
          <w:szCs w:val="20"/>
        </w:rPr>
        <w:t xml:space="preserve">om samarbejde om forskningsdata </w:t>
      </w:r>
      <w:r w:rsidR="001B4FE3" w:rsidRPr="00414A73">
        <w:rPr>
          <w:rFonts w:ascii="Verdana" w:hAnsi="Verdana"/>
          <w:b/>
          <w:sz w:val="20"/>
          <w:szCs w:val="20"/>
        </w:rPr>
        <w:t>mellem</w:t>
      </w:r>
    </w:p>
    <w:p w14:paraId="348F6C11" w14:textId="77777777" w:rsidR="004B300A" w:rsidRPr="00414A73" w:rsidRDefault="004B300A" w:rsidP="004B300A">
      <w:pPr>
        <w:rPr>
          <w:rFonts w:ascii="Verdana" w:hAnsi="Verdana"/>
          <w:sz w:val="20"/>
          <w:szCs w:val="20"/>
        </w:rPr>
      </w:pPr>
      <w:r w:rsidRPr="00414A73">
        <w:rPr>
          <w:rFonts w:ascii="Verdana" w:hAnsi="Verdana"/>
          <w:sz w:val="20"/>
          <w:szCs w:val="20"/>
        </w:rPr>
        <w:t>[Forskningsinstitution]</w:t>
      </w:r>
    </w:p>
    <w:p w14:paraId="7D31A4A2" w14:textId="77777777" w:rsidR="004B300A" w:rsidRPr="00414A73" w:rsidRDefault="004B300A" w:rsidP="004B300A">
      <w:pPr>
        <w:rPr>
          <w:rFonts w:ascii="Verdana" w:hAnsi="Verdana"/>
          <w:sz w:val="20"/>
          <w:szCs w:val="20"/>
        </w:rPr>
      </w:pPr>
      <w:r w:rsidRPr="00414A73">
        <w:rPr>
          <w:rFonts w:ascii="Verdana" w:hAnsi="Verdana"/>
          <w:sz w:val="20"/>
          <w:szCs w:val="20"/>
        </w:rPr>
        <w:t>[CVR nr.]</w:t>
      </w:r>
    </w:p>
    <w:p w14:paraId="7485E098" w14:textId="77777777" w:rsidR="004B300A" w:rsidRPr="00414A73" w:rsidRDefault="004B300A" w:rsidP="004B300A">
      <w:pPr>
        <w:rPr>
          <w:rFonts w:ascii="Verdana" w:hAnsi="Verdana"/>
          <w:sz w:val="20"/>
          <w:szCs w:val="20"/>
        </w:rPr>
      </w:pPr>
      <w:r w:rsidRPr="00414A73">
        <w:rPr>
          <w:rFonts w:ascii="Verdana" w:hAnsi="Verdana"/>
          <w:sz w:val="20"/>
          <w:szCs w:val="20"/>
        </w:rPr>
        <w:t>[Adresse]</w:t>
      </w:r>
    </w:p>
    <w:p w14:paraId="4F063043" w14:textId="77777777" w:rsidR="004B300A" w:rsidRPr="00414A73" w:rsidRDefault="004B300A" w:rsidP="004B300A">
      <w:pPr>
        <w:rPr>
          <w:rFonts w:ascii="Verdana" w:hAnsi="Verdana"/>
          <w:sz w:val="20"/>
          <w:szCs w:val="20"/>
        </w:rPr>
      </w:pPr>
      <w:r w:rsidRPr="00414A73">
        <w:rPr>
          <w:rFonts w:ascii="Verdana" w:hAnsi="Verdana"/>
          <w:sz w:val="20"/>
          <w:szCs w:val="20"/>
        </w:rPr>
        <w:t>[postnummer by]</w:t>
      </w:r>
    </w:p>
    <w:p w14:paraId="3B765CB9" w14:textId="77777777" w:rsidR="001B4FE3" w:rsidRPr="00414A73" w:rsidRDefault="004B300A">
      <w:pPr>
        <w:rPr>
          <w:rFonts w:ascii="Verdana" w:hAnsi="Verdana"/>
          <w:sz w:val="20"/>
          <w:szCs w:val="20"/>
        </w:rPr>
      </w:pPr>
      <w:r w:rsidRPr="00414A73" w:rsidDel="004B300A">
        <w:rPr>
          <w:rFonts w:ascii="Verdana" w:hAnsi="Verdana"/>
          <w:sz w:val="20"/>
          <w:szCs w:val="20"/>
        </w:rPr>
        <w:t xml:space="preserve"> </w:t>
      </w:r>
      <w:r w:rsidR="001B4FE3" w:rsidRPr="00414A73">
        <w:rPr>
          <w:rFonts w:ascii="Verdana" w:hAnsi="Verdana"/>
          <w:sz w:val="20"/>
          <w:szCs w:val="20"/>
        </w:rPr>
        <w:t xml:space="preserve">(herefter benævnt som </w:t>
      </w:r>
      <w:r w:rsidR="00C04F12" w:rsidRPr="00414A73">
        <w:rPr>
          <w:rFonts w:ascii="Verdana" w:hAnsi="Verdana"/>
          <w:sz w:val="20"/>
          <w:szCs w:val="20"/>
        </w:rPr>
        <w:t>”</w:t>
      </w:r>
      <w:r w:rsidRPr="00414A73">
        <w:rPr>
          <w:rFonts w:ascii="Verdana" w:hAnsi="Verdana"/>
          <w:sz w:val="20"/>
          <w:szCs w:val="20"/>
        </w:rPr>
        <w:t>ZZ</w:t>
      </w:r>
      <w:r w:rsidR="00C04F12" w:rsidRPr="00414A73">
        <w:rPr>
          <w:rFonts w:ascii="Verdana" w:hAnsi="Verdana"/>
          <w:sz w:val="20"/>
          <w:szCs w:val="20"/>
        </w:rPr>
        <w:t>”</w:t>
      </w:r>
      <w:r w:rsidR="001B4FE3" w:rsidRPr="00414A73">
        <w:rPr>
          <w:rFonts w:ascii="Verdana" w:hAnsi="Verdana"/>
          <w:sz w:val="20"/>
          <w:szCs w:val="20"/>
        </w:rPr>
        <w:t>)</w:t>
      </w:r>
    </w:p>
    <w:p w14:paraId="46CFEBA4" w14:textId="77777777" w:rsidR="001B4FE3" w:rsidRPr="00414A73" w:rsidRDefault="001B4FE3">
      <w:pPr>
        <w:rPr>
          <w:rFonts w:ascii="Verdana" w:hAnsi="Verdana"/>
          <w:sz w:val="20"/>
          <w:szCs w:val="20"/>
        </w:rPr>
      </w:pPr>
      <w:r w:rsidRPr="00414A73">
        <w:rPr>
          <w:rFonts w:ascii="Verdana" w:hAnsi="Verdana"/>
          <w:sz w:val="20"/>
          <w:szCs w:val="20"/>
        </w:rPr>
        <w:t xml:space="preserve">Og </w:t>
      </w:r>
    </w:p>
    <w:p w14:paraId="318FC287" w14:textId="77777777" w:rsidR="001B4FE3" w:rsidRPr="00414A73" w:rsidRDefault="001B4FE3">
      <w:pPr>
        <w:rPr>
          <w:rFonts w:ascii="Verdana" w:hAnsi="Verdana"/>
          <w:sz w:val="20"/>
          <w:szCs w:val="20"/>
        </w:rPr>
      </w:pPr>
      <w:r w:rsidRPr="00414A73">
        <w:rPr>
          <w:rFonts w:ascii="Verdana" w:hAnsi="Verdana"/>
          <w:sz w:val="20"/>
          <w:szCs w:val="20"/>
        </w:rPr>
        <w:t>[</w:t>
      </w:r>
      <w:r w:rsidR="00C04F12" w:rsidRPr="00414A73">
        <w:rPr>
          <w:rFonts w:ascii="Verdana" w:hAnsi="Verdana"/>
          <w:sz w:val="20"/>
          <w:szCs w:val="20"/>
        </w:rPr>
        <w:t>Forskningsinstitution</w:t>
      </w:r>
      <w:r w:rsidRPr="00414A73">
        <w:rPr>
          <w:rFonts w:ascii="Verdana" w:hAnsi="Verdana"/>
          <w:sz w:val="20"/>
          <w:szCs w:val="20"/>
        </w:rPr>
        <w:t>]</w:t>
      </w:r>
    </w:p>
    <w:p w14:paraId="7326879C" w14:textId="77777777" w:rsidR="001B4FE3" w:rsidRPr="00414A73" w:rsidRDefault="001B4FE3">
      <w:pPr>
        <w:rPr>
          <w:rFonts w:ascii="Verdana" w:hAnsi="Verdana"/>
          <w:sz w:val="20"/>
          <w:szCs w:val="20"/>
        </w:rPr>
      </w:pPr>
      <w:r w:rsidRPr="00414A73">
        <w:rPr>
          <w:rFonts w:ascii="Verdana" w:hAnsi="Verdana"/>
          <w:sz w:val="20"/>
          <w:szCs w:val="20"/>
        </w:rPr>
        <w:t>[CVR nr.]</w:t>
      </w:r>
    </w:p>
    <w:p w14:paraId="282D7252" w14:textId="77777777" w:rsidR="001B4FE3" w:rsidRPr="00414A73" w:rsidRDefault="001B4FE3">
      <w:pPr>
        <w:rPr>
          <w:rFonts w:ascii="Verdana" w:hAnsi="Verdana"/>
          <w:sz w:val="20"/>
          <w:szCs w:val="20"/>
        </w:rPr>
      </w:pPr>
      <w:r w:rsidRPr="00414A73">
        <w:rPr>
          <w:rFonts w:ascii="Verdana" w:hAnsi="Verdana"/>
          <w:sz w:val="20"/>
          <w:szCs w:val="20"/>
        </w:rPr>
        <w:t>[Adresse]</w:t>
      </w:r>
    </w:p>
    <w:p w14:paraId="728776FF" w14:textId="77777777" w:rsidR="001B4FE3" w:rsidRPr="00414A73" w:rsidRDefault="001B4FE3">
      <w:pPr>
        <w:rPr>
          <w:rFonts w:ascii="Verdana" w:hAnsi="Verdana"/>
          <w:sz w:val="20"/>
          <w:szCs w:val="20"/>
        </w:rPr>
      </w:pPr>
      <w:r w:rsidRPr="00414A73">
        <w:rPr>
          <w:rFonts w:ascii="Verdana" w:hAnsi="Verdana"/>
          <w:sz w:val="20"/>
          <w:szCs w:val="20"/>
        </w:rPr>
        <w:t>[</w:t>
      </w:r>
      <w:r w:rsidR="00C04F12" w:rsidRPr="00414A73">
        <w:rPr>
          <w:rFonts w:ascii="Verdana" w:hAnsi="Verdana"/>
          <w:sz w:val="20"/>
          <w:szCs w:val="20"/>
        </w:rPr>
        <w:t>postnummer by</w:t>
      </w:r>
      <w:r w:rsidRPr="00414A73">
        <w:rPr>
          <w:rFonts w:ascii="Verdana" w:hAnsi="Verdana"/>
          <w:sz w:val="20"/>
          <w:szCs w:val="20"/>
        </w:rPr>
        <w:t>]</w:t>
      </w:r>
    </w:p>
    <w:p w14:paraId="51ED1237" w14:textId="77777777" w:rsidR="00C04F12" w:rsidRPr="00414A73" w:rsidRDefault="00C04F12">
      <w:pPr>
        <w:rPr>
          <w:rFonts w:ascii="Verdana" w:hAnsi="Verdana"/>
          <w:sz w:val="20"/>
          <w:szCs w:val="20"/>
        </w:rPr>
      </w:pPr>
      <w:r w:rsidRPr="00414A73">
        <w:rPr>
          <w:rFonts w:ascii="Verdana" w:hAnsi="Verdana"/>
          <w:sz w:val="20"/>
          <w:szCs w:val="20"/>
        </w:rPr>
        <w:t>(herefter benævnt som ”</w:t>
      </w:r>
      <w:r w:rsidR="00EA58CC" w:rsidRPr="00414A73">
        <w:rPr>
          <w:rFonts w:ascii="Verdana" w:hAnsi="Verdana"/>
          <w:sz w:val="20"/>
          <w:szCs w:val="20"/>
        </w:rPr>
        <w:t>XX</w:t>
      </w:r>
      <w:r w:rsidRPr="00414A73">
        <w:rPr>
          <w:rFonts w:ascii="Verdana" w:hAnsi="Verdana"/>
          <w:sz w:val="20"/>
          <w:szCs w:val="20"/>
        </w:rPr>
        <w:t>”)</w:t>
      </w:r>
    </w:p>
    <w:p w14:paraId="0EE0B24F" w14:textId="77777777" w:rsidR="00EA58CC" w:rsidRPr="00414A73" w:rsidRDefault="00EA58CC">
      <w:pPr>
        <w:rPr>
          <w:rFonts w:ascii="Verdana" w:hAnsi="Verdana"/>
          <w:sz w:val="20"/>
          <w:szCs w:val="20"/>
        </w:rPr>
      </w:pPr>
      <w:r w:rsidRPr="00414A73">
        <w:rPr>
          <w:rFonts w:ascii="Verdana" w:hAnsi="Verdana"/>
          <w:sz w:val="20"/>
          <w:szCs w:val="20"/>
        </w:rPr>
        <w:t xml:space="preserve">Og </w:t>
      </w:r>
    </w:p>
    <w:p w14:paraId="5D252A82" w14:textId="77777777" w:rsidR="00EA58CC" w:rsidRPr="00414A73" w:rsidRDefault="00EA58CC" w:rsidP="00EA58CC">
      <w:pPr>
        <w:rPr>
          <w:rFonts w:ascii="Verdana" w:hAnsi="Verdana"/>
          <w:sz w:val="20"/>
          <w:szCs w:val="20"/>
        </w:rPr>
      </w:pPr>
      <w:r w:rsidRPr="00414A73">
        <w:rPr>
          <w:rFonts w:ascii="Verdana" w:hAnsi="Verdana"/>
          <w:sz w:val="20"/>
          <w:szCs w:val="20"/>
        </w:rPr>
        <w:t>[Forskningsinstitution]</w:t>
      </w:r>
    </w:p>
    <w:p w14:paraId="75DCA4B3" w14:textId="77777777" w:rsidR="00EA58CC" w:rsidRPr="00414A73" w:rsidRDefault="00EA58CC" w:rsidP="00EA58CC">
      <w:pPr>
        <w:rPr>
          <w:rFonts w:ascii="Verdana" w:hAnsi="Verdana"/>
          <w:sz w:val="20"/>
          <w:szCs w:val="20"/>
        </w:rPr>
      </w:pPr>
      <w:r w:rsidRPr="00414A73">
        <w:rPr>
          <w:rFonts w:ascii="Verdana" w:hAnsi="Verdana"/>
          <w:sz w:val="20"/>
          <w:szCs w:val="20"/>
        </w:rPr>
        <w:t>[CVR nr.]</w:t>
      </w:r>
    </w:p>
    <w:p w14:paraId="2CA76150" w14:textId="77777777" w:rsidR="00EA58CC" w:rsidRPr="00414A73" w:rsidRDefault="00EA58CC" w:rsidP="00EA58CC">
      <w:pPr>
        <w:rPr>
          <w:rFonts w:ascii="Verdana" w:hAnsi="Verdana"/>
          <w:sz w:val="20"/>
          <w:szCs w:val="20"/>
        </w:rPr>
      </w:pPr>
      <w:r w:rsidRPr="00414A73">
        <w:rPr>
          <w:rFonts w:ascii="Verdana" w:hAnsi="Verdana"/>
          <w:sz w:val="20"/>
          <w:szCs w:val="20"/>
        </w:rPr>
        <w:t>[Adresse]</w:t>
      </w:r>
    </w:p>
    <w:p w14:paraId="2C4CFE53" w14:textId="77777777" w:rsidR="00EA58CC" w:rsidRPr="00414A73" w:rsidRDefault="00EA58CC" w:rsidP="00EA58CC">
      <w:pPr>
        <w:rPr>
          <w:rFonts w:ascii="Verdana" w:hAnsi="Verdana"/>
          <w:sz w:val="20"/>
          <w:szCs w:val="20"/>
        </w:rPr>
      </w:pPr>
      <w:r w:rsidRPr="00414A73">
        <w:rPr>
          <w:rFonts w:ascii="Verdana" w:hAnsi="Verdana"/>
          <w:sz w:val="20"/>
          <w:szCs w:val="20"/>
        </w:rPr>
        <w:t>[postnummer by]</w:t>
      </w:r>
    </w:p>
    <w:p w14:paraId="20C57BD6" w14:textId="77777777" w:rsidR="00EA58CC" w:rsidRPr="00414A73" w:rsidRDefault="00EA58CC">
      <w:pPr>
        <w:rPr>
          <w:rFonts w:ascii="Verdana" w:hAnsi="Verdana"/>
          <w:sz w:val="20"/>
          <w:szCs w:val="20"/>
        </w:rPr>
      </w:pPr>
      <w:r w:rsidRPr="00414A73">
        <w:rPr>
          <w:rFonts w:ascii="Verdana" w:hAnsi="Verdana"/>
          <w:sz w:val="20"/>
          <w:szCs w:val="20"/>
        </w:rPr>
        <w:t>(herefter benævnt som ”ZZ”)</w:t>
      </w:r>
    </w:p>
    <w:p w14:paraId="532C97BC" w14:textId="77777777" w:rsidR="00205F23" w:rsidRPr="00414A73" w:rsidRDefault="00205F23">
      <w:pPr>
        <w:rPr>
          <w:rFonts w:ascii="Verdana" w:hAnsi="Verdana"/>
          <w:sz w:val="20"/>
          <w:szCs w:val="20"/>
        </w:rPr>
      </w:pPr>
      <w:r w:rsidRPr="00414A73">
        <w:rPr>
          <w:rFonts w:ascii="Verdana" w:hAnsi="Verdana"/>
          <w:sz w:val="20"/>
          <w:szCs w:val="20"/>
        </w:rPr>
        <w:t>[</w:t>
      </w:r>
      <w:r w:rsidRPr="00414A73">
        <w:rPr>
          <w:rFonts w:ascii="Verdana" w:hAnsi="Verdana"/>
          <w:sz w:val="20"/>
          <w:szCs w:val="20"/>
          <w:highlight w:val="yellow"/>
        </w:rPr>
        <w:t>I det omfang, der indgår virksomheder/kommercielle parter i samarbejdet skal aftalen eventuelt tilpasses, herunder eksempelvis i kommercielle adgangsrettigheder til resultater</w:t>
      </w:r>
      <w:r w:rsidRPr="00414A73">
        <w:rPr>
          <w:rFonts w:ascii="Verdana" w:hAnsi="Verdana"/>
          <w:sz w:val="20"/>
          <w:szCs w:val="20"/>
        </w:rPr>
        <w:t>]</w:t>
      </w:r>
    </w:p>
    <w:p w14:paraId="70C5DCB6" w14:textId="77777777" w:rsidR="00C04F12" w:rsidRPr="00414A73" w:rsidRDefault="00C04F12">
      <w:pPr>
        <w:rPr>
          <w:rFonts w:ascii="Verdana" w:hAnsi="Verdana"/>
          <w:sz w:val="20"/>
          <w:szCs w:val="20"/>
        </w:rPr>
      </w:pPr>
      <w:r w:rsidRPr="00414A73">
        <w:rPr>
          <w:rFonts w:ascii="Verdana" w:hAnsi="Verdana"/>
          <w:sz w:val="20"/>
          <w:szCs w:val="20"/>
        </w:rPr>
        <w:t>Ovennævnte er i denne aftale i fællesskab b</w:t>
      </w:r>
      <w:r w:rsidR="00D01984" w:rsidRPr="00414A73">
        <w:rPr>
          <w:rFonts w:ascii="Verdana" w:hAnsi="Verdana"/>
          <w:sz w:val="20"/>
          <w:szCs w:val="20"/>
        </w:rPr>
        <w:t>enævnt ”Parterne” og hver for si</w:t>
      </w:r>
      <w:r w:rsidRPr="00414A73">
        <w:rPr>
          <w:rFonts w:ascii="Verdana" w:hAnsi="Verdana"/>
          <w:sz w:val="20"/>
          <w:szCs w:val="20"/>
        </w:rPr>
        <w:t>g benævnt ”Part”.</w:t>
      </w:r>
    </w:p>
    <w:p w14:paraId="71B13504" w14:textId="77777777" w:rsidR="004C3380" w:rsidRPr="00414A73" w:rsidRDefault="004C3380">
      <w:pPr>
        <w:rPr>
          <w:rFonts w:ascii="Verdana" w:hAnsi="Verdana"/>
          <w:b/>
          <w:sz w:val="20"/>
          <w:szCs w:val="20"/>
        </w:rPr>
      </w:pPr>
    </w:p>
    <w:p w14:paraId="364BC0E2" w14:textId="77777777" w:rsidR="00BC5221" w:rsidRPr="00414A73" w:rsidRDefault="00BC5221">
      <w:pPr>
        <w:rPr>
          <w:rFonts w:ascii="Verdana" w:hAnsi="Verdana"/>
          <w:b/>
          <w:sz w:val="20"/>
          <w:szCs w:val="20"/>
        </w:rPr>
      </w:pPr>
      <w:r w:rsidRPr="00414A73">
        <w:rPr>
          <w:rFonts w:ascii="Verdana" w:hAnsi="Verdana"/>
          <w:b/>
          <w:sz w:val="20"/>
          <w:szCs w:val="20"/>
        </w:rPr>
        <w:br w:type="page"/>
      </w:r>
    </w:p>
    <w:sdt>
      <w:sdtPr>
        <w:rPr>
          <w:rFonts w:ascii="Verdana" w:eastAsiaTheme="minorHAnsi" w:hAnsi="Verdana" w:cstheme="minorBidi"/>
          <w:color w:val="auto"/>
          <w:sz w:val="20"/>
          <w:szCs w:val="20"/>
          <w:lang w:eastAsia="en-US"/>
        </w:rPr>
        <w:id w:val="625581365"/>
        <w:docPartObj>
          <w:docPartGallery w:val="Table of Contents"/>
          <w:docPartUnique/>
        </w:docPartObj>
      </w:sdtPr>
      <w:sdtEndPr>
        <w:rPr>
          <w:b/>
          <w:bCs/>
        </w:rPr>
      </w:sdtEndPr>
      <w:sdtContent>
        <w:p w14:paraId="13335D45" w14:textId="77777777" w:rsidR="00BC5221" w:rsidRPr="00414A73" w:rsidRDefault="00BC5221">
          <w:pPr>
            <w:pStyle w:val="Overskrift"/>
            <w:rPr>
              <w:rFonts w:ascii="Verdana" w:hAnsi="Verdana"/>
              <w:sz w:val="20"/>
              <w:szCs w:val="20"/>
            </w:rPr>
          </w:pPr>
          <w:r w:rsidRPr="00414A73">
            <w:rPr>
              <w:rFonts w:ascii="Verdana" w:hAnsi="Verdana"/>
              <w:sz w:val="20"/>
              <w:szCs w:val="20"/>
            </w:rPr>
            <w:t>Indhold</w:t>
          </w:r>
        </w:p>
        <w:p w14:paraId="289163B4" w14:textId="77777777" w:rsidR="00B212BE" w:rsidRPr="00414A73" w:rsidRDefault="00BC5221">
          <w:pPr>
            <w:pStyle w:val="Indholdsfortegnelse1"/>
            <w:tabs>
              <w:tab w:val="left" w:pos="660"/>
              <w:tab w:val="right" w:leader="dot" w:pos="9016"/>
            </w:tabs>
            <w:rPr>
              <w:rFonts w:eastAsiaTheme="minorEastAsia"/>
              <w:noProof/>
              <w:lang w:eastAsia="da-DK"/>
            </w:rPr>
          </w:pPr>
          <w:r w:rsidRPr="00414A73">
            <w:rPr>
              <w:rFonts w:ascii="Verdana" w:hAnsi="Verdana"/>
              <w:sz w:val="20"/>
              <w:szCs w:val="20"/>
            </w:rPr>
            <w:fldChar w:fldCharType="begin"/>
          </w:r>
          <w:r w:rsidRPr="00414A73">
            <w:rPr>
              <w:rFonts w:ascii="Verdana" w:hAnsi="Verdana"/>
              <w:sz w:val="20"/>
              <w:szCs w:val="20"/>
            </w:rPr>
            <w:instrText xml:space="preserve"> TOC \o "1-3" \h \z \u </w:instrText>
          </w:r>
          <w:r w:rsidRPr="00414A73">
            <w:rPr>
              <w:rFonts w:ascii="Verdana" w:hAnsi="Verdana"/>
              <w:sz w:val="20"/>
              <w:szCs w:val="20"/>
            </w:rPr>
            <w:fldChar w:fldCharType="separate"/>
          </w:r>
          <w:hyperlink w:anchor="_Toc469594932" w:history="1">
            <w:r w:rsidR="00B212BE" w:rsidRPr="00414A73">
              <w:rPr>
                <w:rStyle w:val="Hyperlink"/>
                <w:rFonts w:ascii="Verdana" w:hAnsi="Verdana"/>
                <w:noProof/>
              </w:rPr>
              <w:t>1.</w:t>
            </w:r>
            <w:r w:rsidR="00B212BE" w:rsidRPr="00414A73">
              <w:rPr>
                <w:rFonts w:eastAsiaTheme="minorEastAsia"/>
                <w:noProof/>
                <w:lang w:eastAsia="da-DK"/>
              </w:rPr>
              <w:tab/>
            </w:r>
            <w:r w:rsidR="00B212BE" w:rsidRPr="00414A73">
              <w:rPr>
                <w:rStyle w:val="Hyperlink"/>
                <w:rFonts w:ascii="Verdana" w:hAnsi="Verdana"/>
                <w:noProof/>
              </w:rPr>
              <w:t>Definitioner</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_Toc469594932 \h </w:instrText>
            </w:r>
            <w:r w:rsidR="00B212BE" w:rsidRPr="00414A73">
              <w:rPr>
                <w:noProof/>
                <w:webHidden/>
              </w:rPr>
            </w:r>
            <w:r w:rsidR="00B212BE" w:rsidRPr="00414A73">
              <w:rPr>
                <w:noProof/>
                <w:webHidden/>
              </w:rPr>
              <w:fldChar w:fldCharType="separate"/>
            </w:r>
            <w:r w:rsidR="00C6355B" w:rsidRPr="00414A73">
              <w:rPr>
                <w:noProof/>
                <w:webHidden/>
              </w:rPr>
              <w:t>3</w:t>
            </w:r>
            <w:r w:rsidR="00B212BE" w:rsidRPr="00414A73">
              <w:rPr>
                <w:noProof/>
                <w:webHidden/>
              </w:rPr>
              <w:fldChar w:fldCharType="end"/>
            </w:r>
          </w:hyperlink>
        </w:p>
        <w:p w14:paraId="6CAAC103"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33" w:history="1">
            <w:r w:rsidR="00B212BE" w:rsidRPr="00414A73">
              <w:rPr>
                <w:rStyle w:val="Hyperlink"/>
                <w:rFonts w:ascii="Verdana" w:hAnsi="Verdana"/>
                <w:noProof/>
              </w:rPr>
              <w:t>2.</w:t>
            </w:r>
            <w:r w:rsidR="00B212BE" w:rsidRPr="00414A73">
              <w:rPr>
                <w:rFonts w:eastAsiaTheme="minorEastAsia"/>
                <w:noProof/>
                <w:lang w:eastAsia="da-DK"/>
              </w:rPr>
              <w:tab/>
            </w:r>
            <w:r w:rsidR="00B212BE" w:rsidRPr="00414A73">
              <w:rPr>
                <w:rStyle w:val="Hyperlink"/>
                <w:rFonts w:ascii="Verdana" w:hAnsi="Verdana"/>
                <w:noProof/>
              </w:rPr>
              <w:t>Aftalens baggrund og formål</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_Toc469594933 \h </w:instrText>
            </w:r>
            <w:r w:rsidR="00B212BE" w:rsidRPr="00414A73">
              <w:rPr>
                <w:noProof/>
                <w:webHidden/>
              </w:rPr>
            </w:r>
            <w:r w:rsidR="00B212BE" w:rsidRPr="00414A73">
              <w:rPr>
                <w:noProof/>
                <w:webHidden/>
              </w:rPr>
              <w:fldChar w:fldCharType="separate"/>
            </w:r>
            <w:r w:rsidR="00C6355B" w:rsidRPr="00414A73">
              <w:rPr>
                <w:noProof/>
                <w:webHidden/>
              </w:rPr>
              <w:t>3</w:t>
            </w:r>
            <w:r w:rsidR="00B212BE" w:rsidRPr="00414A73">
              <w:rPr>
                <w:noProof/>
                <w:webHidden/>
              </w:rPr>
              <w:fldChar w:fldCharType="end"/>
            </w:r>
          </w:hyperlink>
        </w:p>
        <w:p w14:paraId="6DBB7B03"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34" w:history="1">
            <w:r w:rsidR="00B212BE" w:rsidRPr="00414A73">
              <w:rPr>
                <w:rStyle w:val="Hyperlink"/>
                <w:rFonts w:ascii="Verdana" w:hAnsi="Verdana"/>
                <w:noProof/>
              </w:rPr>
              <w:t>3.</w:t>
            </w:r>
            <w:r w:rsidR="00B212BE" w:rsidRPr="00414A73">
              <w:rPr>
                <w:rFonts w:eastAsiaTheme="minorEastAsia"/>
                <w:noProof/>
                <w:lang w:eastAsia="da-DK"/>
              </w:rPr>
              <w:tab/>
            </w:r>
            <w:r w:rsidR="00B212BE" w:rsidRPr="00414A73">
              <w:rPr>
                <w:rStyle w:val="Hyperlink"/>
                <w:rFonts w:ascii="Verdana" w:hAnsi="Verdana"/>
                <w:noProof/>
              </w:rPr>
              <w:t>Økonomi</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_Toc469594934 \h </w:instrText>
            </w:r>
            <w:r w:rsidR="00B212BE" w:rsidRPr="00414A73">
              <w:rPr>
                <w:noProof/>
                <w:webHidden/>
              </w:rPr>
            </w:r>
            <w:r w:rsidR="00B212BE" w:rsidRPr="00414A73">
              <w:rPr>
                <w:noProof/>
                <w:webHidden/>
              </w:rPr>
              <w:fldChar w:fldCharType="separate"/>
            </w:r>
            <w:r w:rsidR="00C6355B" w:rsidRPr="00414A73">
              <w:rPr>
                <w:noProof/>
                <w:webHidden/>
              </w:rPr>
              <w:t>4</w:t>
            </w:r>
            <w:r w:rsidR="00B212BE" w:rsidRPr="00414A73">
              <w:rPr>
                <w:noProof/>
                <w:webHidden/>
              </w:rPr>
              <w:fldChar w:fldCharType="end"/>
            </w:r>
          </w:hyperlink>
        </w:p>
        <w:p w14:paraId="4C6B03B9"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35" w:history="1">
            <w:r w:rsidR="00B212BE" w:rsidRPr="00414A73">
              <w:rPr>
                <w:rStyle w:val="Hyperlink"/>
                <w:rFonts w:ascii="Verdana" w:hAnsi="Verdana"/>
                <w:noProof/>
              </w:rPr>
              <w:t>4.</w:t>
            </w:r>
            <w:r w:rsidR="00B212BE" w:rsidRPr="00414A73">
              <w:rPr>
                <w:rFonts w:eastAsiaTheme="minorEastAsia"/>
                <w:noProof/>
                <w:lang w:eastAsia="da-DK"/>
              </w:rPr>
              <w:tab/>
            </w:r>
            <w:r w:rsidR="00B212BE" w:rsidRPr="00414A73">
              <w:rPr>
                <w:rStyle w:val="Hyperlink"/>
                <w:rFonts w:ascii="Verdana" w:hAnsi="Verdana"/>
                <w:noProof/>
              </w:rPr>
              <w:t>Organisering</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_Toc469594935 \h </w:instrText>
            </w:r>
            <w:r w:rsidR="00B212BE" w:rsidRPr="00414A73">
              <w:rPr>
                <w:noProof/>
                <w:webHidden/>
              </w:rPr>
            </w:r>
            <w:r w:rsidR="00B212BE" w:rsidRPr="00414A73">
              <w:rPr>
                <w:noProof/>
                <w:webHidden/>
              </w:rPr>
              <w:fldChar w:fldCharType="separate"/>
            </w:r>
            <w:r w:rsidR="00C6355B" w:rsidRPr="00414A73">
              <w:rPr>
                <w:noProof/>
                <w:webHidden/>
              </w:rPr>
              <w:t>4</w:t>
            </w:r>
            <w:r w:rsidR="00B212BE" w:rsidRPr="00414A73">
              <w:rPr>
                <w:noProof/>
                <w:webHidden/>
              </w:rPr>
              <w:fldChar w:fldCharType="end"/>
            </w:r>
          </w:hyperlink>
        </w:p>
        <w:p w14:paraId="407A9DC2"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36" w:history="1">
            <w:r w:rsidR="00B212BE" w:rsidRPr="00414A73">
              <w:rPr>
                <w:rStyle w:val="Hyperlink"/>
                <w:rFonts w:ascii="Verdana" w:hAnsi="Verdana"/>
                <w:noProof/>
              </w:rPr>
              <w:t>5.</w:t>
            </w:r>
            <w:r w:rsidR="00B212BE" w:rsidRPr="00414A73">
              <w:rPr>
                <w:rFonts w:eastAsiaTheme="minorEastAsia"/>
                <w:noProof/>
                <w:lang w:eastAsia="da-DK"/>
              </w:rPr>
              <w:tab/>
            </w:r>
            <w:r w:rsidR="00B212BE" w:rsidRPr="00414A73">
              <w:rPr>
                <w:rStyle w:val="Hyperlink"/>
                <w:rFonts w:ascii="Verdana" w:hAnsi="Verdana"/>
                <w:noProof/>
              </w:rPr>
              <w:t>Ledelsesgruppen</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_Toc469594936 \h </w:instrText>
            </w:r>
            <w:r w:rsidR="00B212BE" w:rsidRPr="00414A73">
              <w:rPr>
                <w:noProof/>
                <w:webHidden/>
              </w:rPr>
            </w:r>
            <w:r w:rsidR="00B212BE" w:rsidRPr="00414A73">
              <w:rPr>
                <w:noProof/>
                <w:webHidden/>
              </w:rPr>
              <w:fldChar w:fldCharType="separate"/>
            </w:r>
            <w:r w:rsidR="00C6355B" w:rsidRPr="00414A73">
              <w:rPr>
                <w:noProof/>
                <w:webHidden/>
              </w:rPr>
              <w:t>5</w:t>
            </w:r>
            <w:r w:rsidR="00B212BE" w:rsidRPr="00414A73">
              <w:rPr>
                <w:noProof/>
                <w:webHidden/>
              </w:rPr>
              <w:fldChar w:fldCharType="end"/>
            </w:r>
          </w:hyperlink>
        </w:p>
        <w:p w14:paraId="3B02F53E"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37" w:history="1">
            <w:r w:rsidR="00B212BE" w:rsidRPr="00414A73">
              <w:rPr>
                <w:rStyle w:val="Hyperlink"/>
                <w:rFonts w:ascii="Verdana" w:hAnsi="Verdana"/>
                <w:noProof/>
              </w:rPr>
              <w:t>6.</w:t>
            </w:r>
            <w:r w:rsidR="00B212BE" w:rsidRPr="00414A73">
              <w:rPr>
                <w:rFonts w:eastAsiaTheme="minorEastAsia"/>
                <w:noProof/>
                <w:lang w:eastAsia="da-DK"/>
              </w:rPr>
              <w:tab/>
            </w:r>
            <w:r w:rsidR="00B212BE" w:rsidRPr="00414A73">
              <w:rPr>
                <w:rStyle w:val="Hyperlink"/>
                <w:rFonts w:ascii="Verdana" w:hAnsi="Verdana"/>
                <w:noProof/>
              </w:rPr>
              <w:t>Parternes bidrag og ansvarsområder</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_Toc469594937 \h </w:instrText>
            </w:r>
            <w:r w:rsidR="00B212BE" w:rsidRPr="00414A73">
              <w:rPr>
                <w:noProof/>
                <w:webHidden/>
              </w:rPr>
            </w:r>
            <w:r w:rsidR="00B212BE" w:rsidRPr="00414A73">
              <w:rPr>
                <w:noProof/>
                <w:webHidden/>
              </w:rPr>
              <w:fldChar w:fldCharType="separate"/>
            </w:r>
            <w:r w:rsidR="00C6355B" w:rsidRPr="00414A73">
              <w:rPr>
                <w:noProof/>
                <w:webHidden/>
              </w:rPr>
              <w:t>6</w:t>
            </w:r>
            <w:r w:rsidR="00B212BE" w:rsidRPr="00414A73">
              <w:rPr>
                <w:noProof/>
                <w:webHidden/>
              </w:rPr>
              <w:fldChar w:fldCharType="end"/>
            </w:r>
          </w:hyperlink>
        </w:p>
        <w:p w14:paraId="7B871639"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38" w:history="1">
            <w:r w:rsidR="00B212BE" w:rsidRPr="00414A73">
              <w:rPr>
                <w:rStyle w:val="Hyperlink"/>
                <w:rFonts w:ascii="Verdana" w:hAnsi="Verdana"/>
                <w:noProof/>
              </w:rPr>
              <w:t>7.</w:t>
            </w:r>
            <w:r w:rsidR="00B212BE" w:rsidRPr="00414A73">
              <w:rPr>
                <w:rFonts w:eastAsiaTheme="minorEastAsia"/>
                <w:noProof/>
                <w:lang w:eastAsia="da-DK"/>
              </w:rPr>
              <w:tab/>
            </w:r>
            <w:r w:rsidR="00B212BE" w:rsidRPr="00414A73">
              <w:rPr>
                <w:rStyle w:val="Hyperlink"/>
                <w:rFonts w:ascii="Verdana" w:hAnsi="Verdana"/>
                <w:noProof/>
              </w:rPr>
              <w:t>Forpligtelser vedrørende data i Projektet</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_Toc469594938 \h </w:instrText>
            </w:r>
            <w:r w:rsidR="00B212BE" w:rsidRPr="00414A73">
              <w:rPr>
                <w:noProof/>
                <w:webHidden/>
              </w:rPr>
            </w:r>
            <w:r w:rsidR="00B212BE" w:rsidRPr="00414A73">
              <w:rPr>
                <w:noProof/>
                <w:webHidden/>
              </w:rPr>
              <w:fldChar w:fldCharType="separate"/>
            </w:r>
            <w:r w:rsidR="00C6355B" w:rsidRPr="00414A73">
              <w:rPr>
                <w:noProof/>
                <w:webHidden/>
              </w:rPr>
              <w:t>6</w:t>
            </w:r>
            <w:r w:rsidR="00B212BE" w:rsidRPr="00414A73">
              <w:rPr>
                <w:noProof/>
                <w:webHidden/>
              </w:rPr>
              <w:fldChar w:fldCharType="end"/>
            </w:r>
          </w:hyperlink>
        </w:p>
        <w:p w14:paraId="086C8C96"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39" w:history="1">
            <w:r w:rsidR="00B212BE" w:rsidRPr="00414A73">
              <w:rPr>
                <w:rStyle w:val="Hyperlink"/>
                <w:rFonts w:ascii="Verdana" w:hAnsi="Verdana"/>
                <w:noProof/>
              </w:rPr>
              <w:t>8.</w:t>
            </w:r>
            <w:r w:rsidR="00B212BE" w:rsidRPr="00414A73">
              <w:rPr>
                <w:rFonts w:eastAsiaTheme="minorEastAsia"/>
                <w:noProof/>
                <w:lang w:eastAsia="da-DK"/>
              </w:rPr>
              <w:tab/>
            </w:r>
            <w:r w:rsidR="00B212BE" w:rsidRPr="00414A73">
              <w:rPr>
                <w:rStyle w:val="Hyperlink"/>
                <w:rFonts w:ascii="Verdana" w:hAnsi="Verdana"/>
                <w:noProof/>
              </w:rPr>
              <w:t>Ejendoms- og/eller ophavsrettigheder</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_Toc469594939 \h </w:instrText>
            </w:r>
            <w:r w:rsidR="00B212BE" w:rsidRPr="00414A73">
              <w:rPr>
                <w:noProof/>
                <w:webHidden/>
              </w:rPr>
            </w:r>
            <w:r w:rsidR="00B212BE" w:rsidRPr="00414A73">
              <w:rPr>
                <w:noProof/>
                <w:webHidden/>
              </w:rPr>
              <w:fldChar w:fldCharType="separate"/>
            </w:r>
            <w:r w:rsidR="00C6355B" w:rsidRPr="00414A73">
              <w:rPr>
                <w:noProof/>
                <w:webHidden/>
              </w:rPr>
              <w:t>7</w:t>
            </w:r>
            <w:r w:rsidR="00B212BE" w:rsidRPr="00414A73">
              <w:rPr>
                <w:noProof/>
                <w:webHidden/>
              </w:rPr>
              <w:fldChar w:fldCharType="end"/>
            </w:r>
          </w:hyperlink>
        </w:p>
        <w:p w14:paraId="4759FDFB"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0" w:history="1">
            <w:r w:rsidR="00B212BE" w:rsidRPr="00414A73">
              <w:rPr>
                <w:rStyle w:val="Hyperlink"/>
                <w:rFonts w:ascii="Verdana" w:hAnsi="Verdana"/>
                <w:noProof/>
              </w:rPr>
              <w:t>9.</w:t>
            </w:r>
            <w:r w:rsidR="00B212BE" w:rsidRPr="00414A73">
              <w:rPr>
                <w:rFonts w:eastAsiaTheme="minorEastAsia"/>
                <w:noProof/>
                <w:lang w:eastAsia="da-DK"/>
              </w:rPr>
              <w:tab/>
            </w:r>
            <w:r w:rsidR="00B212BE" w:rsidRPr="00414A73">
              <w:rPr>
                <w:rStyle w:val="Hyperlink"/>
                <w:rFonts w:ascii="Verdana" w:hAnsi="Verdana"/>
                <w:noProof/>
              </w:rPr>
              <w:t>Adgangsrettigheder til Projektets gennemførelse</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_Toc469594940 \h </w:instrText>
            </w:r>
            <w:r w:rsidR="00B212BE" w:rsidRPr="00414A73">
              <w:rPr>
                <w:noProof/>
                <w:webHidden/>
              </w:rPr>
            </w:r>
            <w:r w:rsidR="00B212BE" w:rsidRPr="00414A73">
              <w:rPr>
                <w:noProof/>
                <w:webHidden/>
              </w:rPr>
              <w:fldChar w:fldCharType="separate"/>
            </w:r>
            <w:r w:rsidR="00C6355B" w:rsidRPr="00414A73">
              <w:rPr>
                <w:noProof/>
                <w:webHidden/>
              </w:rPr>
              <w:t>7</w:t>
            </w:r>
            <w:r w:rsidR="00B212BE" w:rsidRPr="00414A73">
              <w:rPr>
                <w:noProof/>
                <w:webHidden/>
              </w:rPr>
              <w:fldChar w:fldCharType="end"/>
            </w:r>
          </w:hyperlink>
        </w:p>
        <w:p w14:paraId="62715575"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1" w:history="1">
            <w:r w:rsidR="00B212BE" w:rsidRPr="00414A73">
              <w:rPr>
                <w:rStyle w:val="Hyperlink"/>
                <w:rFonts w:ascii="Verdana" w:hAnsi="Verdana"/>
                <w:noProof/>
              </w:rPr>
              <w:t>10.</w:t>
            </w:r>
            <w:r w:rsidR="00B212BE" w:rsidRPr="00414A73">
              <w:rPr>
                <w:rFonts w:eastAsiaTheme="minorEastAsia"/>
                <w:noProof/>
                <w:lang w:eastAsia="da-DK"/>
              </w:rPr>
              <w:tab/>
            </w:r>
            <w:r w:rsidR="00B212BE" w:rsidRPr="00414A73">
              <w:rPr>
                <w:rStyle w:val="Hyperlink"/>
                <w:rFonts w:ascii="Verdana" w:hAnsi="Verdana"/>
                <w:noProof/>
              </w:rPr>
              <w:t>Adgangsrettigheder efter Projektets gennemførelse</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_Toc469594941 \h </w:instrText>
            </w:r>
            <w:r w:rsidR="00B212BE" w:rsidRPr="00414A73">
              <w:rPr>
                <w:noProof/>
                <w:webHidden/>
              </w:rPr>
            </w:r>
            <w:r w:rsidR="00B212BE" w:rsidRPr="00414A73">
              <w:rPr>
                <w:noProof/>
                <w:webHidden/>
              </w:rPr>
              <w:fldChar w:fldCharType="separate"/>
            </w:r>
            <w:r w:rsidR="00C6355B" w:rsidRPr="00414A73">
              <w:rPr>
                <w:noProof/>
                <w:webHidden/>
              </w:rPr>
              <w:t>8</w:t>
            </w:r>
            <w:r w:rsidR="00B212BE" w:rsidRPr="00414A73">
              <w:rPr>
                <w:noProof/>
                <w:webHidden/>
              </w:rPr>
              <w:fldChar w:fldCharType="end"/>
            </w:r>
          </w:hyperlink>
        </w:p>
        <w:p w14:paraId="30E84A16"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2" w:history="1">
            <w:r w:rsidR="00B212BE" w:rsidRPr="00414A73">
              <w:rPr>
                <w:rStyle w:val="Hyperlink"/>
                <w:rFonts w:ascii="Verdana" w:hAnsi="Verdana"/>
                <w:noProof/>
              </w:rPr>
              <w:t>11.</w:t>
            </w:r>
            <w:r w:rsidR="00B212BE" w:rsidRPr="00414A73">
              <w:rPr>
                <w:rFonts w:eastAsiaTheme="minorEastAsia"/>
                <w:noProof/>
                <w:lang w:eastAsia="da-DK"/>
              </w:rPr>
              <w:tab/>
            </w:r>
            <w:r w:rsidR="00B212BE" w:rsidRPr="00414A73">
              <w:rPr>
                <w:rStyle w:val="Hyperlink"/>
                <w:rFonts w:ascii="Verdana" w:hAnsi="Verdana"/>
                <w:noProof/>
              </w:rPr>
              <w:t>Hemmeligholdelse</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_Toc469594942 \h </w:instrText>
            </w:r>
            <w:r w:rsidR="00B212BE" w:rsidRPr="00414A73">
              <w:rPr>
                <w:noProof/>
                <w:webHidden/>
              </w:rPr>
            </w:r>
            <w:r w:rsidR="00B212BE" w:rsidRPr="00414A73">
              <w:rPr>
                <w:noProof/>
                <w:webHidden/>
              </w:rPr>
              <w:fldChar w:fldCharType="separate"/>
            </w:r>
            <w:r w:rsidR="00C6355B" w:rsidRPr="00414A73">
              <w:rPr>
                <w:noProof/>
                <w:webHidden/>
              </w:rPr>
              <w:t>8</w:t>
            </w:r>
            <w:r w:rsidR="00B212BE" w:rsidRPr="00414A73">
              <w:rPr>
                <w:noProof/>
                <w:webHidden/>
              </w:rPr>
              <w:fldChar w:fldCharType="end"/>
            </w:r>
          </w:hyperlink>
        </w:p>
        <w:p w14:paraId="5A6F0D00"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3" w:history="1">
            <w:r w:rsidR="00B212BE" w:rsidRPr="00414A73">
              <w:rPr>
                <w:rStyle w:val="Hyperlink"/>
                <w:rFonts w:ascii="Verdana" w:hAnsi="Verdana"/>
                <w:noProof/>
              </w:rPr>
              <w:t>12.</w:t>
            </w:r>
            <w:r w:rsidR="00B212BE" w:rsidRPr="00414A73">
              <w:rPr>
                <w:rFonts w:eastAsiaTheme="minorEastAsia"/>
                <w:noProof/>
                <w:lang w:eastAsia="da-DK"/>
              </w:rPr>
              <w:tab/>
            </w:r>
            <w:r w:rsidR="00B212BE" w:rsidRPr="00414A73">
              <w:rPr>
                <w:rStyle w:val="Hyperlink"/>
                <w:rFonts w:ascii="Verdana" w:hAnsi="Verdana"/>
                <w:noProof/>
              </w:rPr>
              <w:t>Publikation</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_Toc469594943 \h </w:instrText>
            </w:r>
            <w:r w:rsidR="00B212BE" w:rsidRPr="00414A73">
              <w:rPr>
                <w:noProof/>
                <w:webHidden/>
              </w:rPr>
            </w:r>
            <w:r w:rsidR="00B212BE" w:rsidRPr="00414A73">
              <w:rPr>
                <w:noProof/>
                <w:webHidden/>
              </w:rPr>
              <w:fldChar w:fldCharType="separate"/>
            </w:r>
            <w:r w:rsidR="00C6355B" w:rsidRPr="00414A73">
              <w:rPr>
                <w:noProof/>
                <w:webHidden/>
              </w:rPr>
              <w:t>9</w:t>
            </w:r>
            <w:r w:rsidR="00B212BE" w:rsidRPr="00414A73">
              <w:rPr>
                <w:noProof/>
                <w:webHidden/>
              </w:rPr>
              <w:fldChar w:fldCharType="end"/>
            </w:r>
          </w:hyperlink>
        </w:p>
        <w:p w14:paraId="71529F20"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4" w:history="1">
            <w:r w:rsidR="00B212BE" w:rsidRPr="00414A73">
              <w:rPr>
                <w:rStyle w:val="Hyperlink"/>
                <w:rFonts w:ascii="Verdana" w:hAnsi="Verdana"/>
                <w:noProof/>
              </w:rPr>
              <w:t>13.</w:t>
            </w:r>
            <w:r w:rsidR="00B212BE" w:rsidRPr="00414A73">
              <w:rPr>
                <w:rFonts w:eastAsiaTheme="minorEastAsia"/>
                <w:noProof/>
                <w:lang w:eastAsia="da-DK"/>
              </w:rPr>
              <w:tab/>
            </w:r>
            <w:r w:rsidR="00B212BE" w:rsidRPr="00414A73">
              <w:rPr>
                <w:rStyle w:val="Hyperlink"/>
                <w:rFonts w:ascii="Verdana" w:hAnsi="Verdana"/>
                <w:noProof/>
              </w:rPr>
              <w:t>Brug af ekstern it-infrastruktur</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_Toc469594944 \h </w:instrText>
            </w:r>
            <w:r w:rsidR="00B212BE" w:rsidRPr="00414A73">
              <w:rPr>
                <w:noProof/>
                <w:webHidden/>
              </w:rPr>
            </w:r>
            <w:r w:rsidR="00B212BE" w:rsidRPr="00414A73">
              <w:rPr>
                <w:noProof/>
                <w:webHidden/>
              </w:rPr>
              <w:fldChar w:fldCharType="separate"/>
            </w:r>
            <w:r w:rsidR="00C6355B" w:rsidRPr="00414A73">
              <w:rPr>
                <w:noProof/>
                <w:webHidden/>
              </w:rPr>
              <w:t>9</w:t>
            </w:r>
            <w:r w:rsidR="00B212BE" w:rsidRPr="00414A73">
              <w:rPr>
                <w:noProof/>
                <w:webHidden/>
              </w:rPr>
              <w:fldChar w:fldCharType="end"/>
            </w:r>
          </w:hyperlink>
        </w:p>
        <w:p w14:paraId="09AF7E92"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5" w:history="1">
            <w:r w:rsidR="00B212BE" w:rsidRPr="00414A73">
              <w:rPr>
                <w:rStyle w:val="Hyperlink"/>
                <w:rFonts w:ascii="Verdana" w:hAnsi="Verdana"/>
                <w:noProof/>
              </w:rPr>
              <w:t>14.</w:t>
            </w:r>
            <w:r w:rsidR="00B212BE" w:rsidRPr="00414A73">
              <w:rPr>
                <w:rFonts w:eastAsiaTheme="minorEastAsia"/>
                <w:noProof/>
                <w:lang w:eastAsia="da-DK"/>
              </w:rPr>
              <w:tab/>
            </w:r>
            <w:r w:rsidR="00B212BE" w:rsidRPr="00414A73">
              <w:rPr>
                <w:rStyle w:val="Hyperlink"/>
                <w:rFonts w:ascii="Verdana" w:hAnsi="Verdana"/>
                <w:noProof/>
              </w:rPr>
              <w:t>Ikrafttræden og ophør</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_Toc469594945 \h </w:instrText>
            </w:r>
            <w:r w:rsidR="00B212BE" w:rsidRPr="00414A73">
              <w:rPr>
                <w:noProof/>
                <w:webHidden/>
              </w:rPr>
            </w:r>
            <w:r w:rsidR="00B212BE" w:rsidRPr="00414A73">
              <w:rPr>
                <w:noProof/>
                <w:webHidden/>
              </w:rPr>
              <w:fldChar w:fldCharType="separate"/>
            </w:r>
            <w:r w:rsidR="00C6355B" w:rsidRPr="00414A73">
              <w:rPr>
                <w:noProof/>
                <w:webHidden/>
              </w:rPr>
              <w:t>9</w:t>
            </w:r>
            <w:r w:rsidR="00B212BE" w:rsidRPr="00414A73">
              <w:rPr>
                <w:noProof/>
                <w:webHidden/>
              </w:rPr>
              <w:fldChar w:fldCharType="end"/>
            </w:r>
          </w:hyperlink>
        </w:p>
        <w:p w14:paraId="2C9768E7"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6" w:history="1">
            <w:r w:rsidR="00B212BE" w:rsidRPr="00414A73">
              <w:rPr>
                <w:rStyle w:val="Hyperlink"/>
                <w:rFonts w:ascii="Verdana" w:hAnsi="Verdana"/>
                <w:noProof/>
              </w:rPr>
              <w:t>15.</w:t>
            </w:r>
            <w:r w:rsidR="00B212BE" w:rsidRPr="00414A73">
              <w:rPr>
                <w:rFonts w:eastAsiaTheme="minorEastAsia"/>
                <w:noProof/>
                <w:lang w:eastAsia="da-DK"/>
              </w:rPr>
              <w:tab/>
            </w:r>
            <w:r w:rsidR="00B212BE" w:rsidRPr="00414A73">
              <w:rPr>
                <w:rStyle w:val="Hyperlink"/>
                <w:rFonts w:ascii="Verdana" w:hAnsi="Verdana"/>
                <w:noProof/>
              </w:rPr>
              <w:t>Misligholdelse</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_Toc469594946 \h </w:instrText>
            </w:r>
            <w:r w:rsidR="00B212BE" w:rsidRPr="00414A73">
              <w:rPr>
                <w:noProof/>
                <w:webHidden/>
              </w:rPr>
            </w:r>
            <w:r w:rsidR="00B212BE" w:rsidRPr="00414A73">
              <w:rPr>
                <w:noProof/>
                <w:webHidden/>
              </w:rPr>
              <w:fldChar w:fldCharType="separate"/>
            </w:r>
            <w:r w:rsidR="00C6355B" w:rsidRPr="00414A73">
              <w:rPr>
                <w:noProof/>
                <w:webHidden/>
              </w:rPr>
              <w:t>10</w:t>
            </w:r>
            <w:r w:rsidR="00B212BE" w:rsidRPr="00414A73">
              <w:rPr>
                <w:noProof/>
                <w:webHidden/>
              </w:rPr>
              <w:fldChar w:fldCharType="end"/>
            </w:r>
          </w:hyperlink>
        </w:p>
        <w:p w14:paraId="47A032CB"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7" w:history="1">
            <w:r w:rsidR="00B212BE" w:rsidRPr="00414A73">
              <w:rPr>
                <w:rStyle w:val="Hyperlink"/>
                <w:rFonts w:ascii="Verdana" w:hAnsi="Verdana"/>
                <w:noProof/>
              </w:rPr>
              <w:t>16.</w:t>
            </w:r>
            <w:r w:rsidR="00B212BE" w:rsidRPr="00414A73">
              <w:rPr>
                <w:rFonts w:eastAsiaTheme="minorEastAsia"/>
                <w:noProof/>
                <w:lang w:eastAsia="da-DK"/>
              </w:rPr>
              <w:tab/>
            </w:r>
            <w:r w:rsidR="00B212BE" w:rsidRPr="00414A73">
              <w:rPr>
                <w:rStyle w:val="Hyperlink"/>
                <w:rFonts w:ascii="Verdana" w:hAnsi="Verdana"/>
                <w:noProof/>
              </w:rPr>
              <w:t>Erstatningsansvar</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_Toc469594947 \h </w:instrText>
            </w:r>
            <w:r w:rsidR="00B212BE" w:rsidRPr="00414A73">
              <w:rPr>
                <w:noProof/>
                <w:webHidden/>
              </w:rPr>
            </w:r>
            <w:r w:rsidR="00B212BE" w:rsidRPr="00414A73">
              <w:rPr>
                <w:noProof/>
                <w:webHidden/>
              </w:rPr>
              <w:fldChar w:fldCharType="separate"/>
            </w:r>
            <w:r w:rsidR="00C6355B" w:rsidRPr="00414A73">
              <w:rPr>
                <w:noProof/>
                <w:webHidden/>
              </w:rPr>
              <w:t>10</w:t>
            </w:r>
            <w:r w:rsidR="00B212BE" w:rsidRPr="00414A73">
              <w:rPr>
                <w:noProof/>
                <w:webHidden/>
              </w:rPr>
              <w:fldChar w:fldCharType="end"/>
            </w:r>
          </w:hyperlink>
        </w:p>
        <w:p w14:paraId="67C97D85"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8" w:history="1">
            <w:r w:rsidR="00B212BE" w:rsidRPr="00414A73">
              <w:rPr>
                <w:rStyle w:val="Hyperlink"/>
                <w:rFonts w:ascii="Verdana" w:hAnsi="Verdana"/>
                <w:noProof/>
              </w:rPr>
              <w:t>17.</w:t>
            </w:r>
            <w:r w:rsidR="00B212BE" w:rsidRPr="00414A73">
              <w:rPr>
                <w:rFonts w:eastAsiaTheme="minorEastAsia"/>
                <w:noProof/>
                <w:lang w:eastAsia="da-DK"/>
              </w:rPr>
              <w:tab/>
            </w:r>
            <w:r w:rsidR="00B212BE" w:rsidRPr="00414A73">
              <w:rPr>
                <w:rStyle w:val="Hyperlink"/>
                <w:rFonts w:ascii="Verdana" w:hAnsi="Verdana"/>
                <w:noProof/>
              </w:rPr>
              <w:t>Indtræden og udtræden</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_Toc469594948 \h </w:instrText>
            </w:r>
            <w:r w:rsidR="00B212BE" w:rsidRPr="00414A73">
              <w:rPr>
                <w:noProof/>
                <w:webHidden/>
              </w:rPr>
            </w:r>
            <w:r w:rsidR="00B212BE" w:rsidRPr="00414A73">
              <w:rPr>
                <w:noProof/>
                <w:webHidden/>
              </w:rPr>
              <w:fldChar w:fldCharType="separate"/>
            </w:r>
            <w:r w:rsidR="00C6355B" w:rsidRPr="00414A73">
              <w:rPr>
                <w:noProof/>
                <w:webHidden/>
              </w:rPr>
              <w:t>11</w:t>
            </w:r>
            <w:r w:rsidR="00B212BE" w:rsidRPr="00414A73">
              <w:rPr>
                <w:noProof/>
                <w:webHidden/>
              </w:rPr>
              <w:fldChar w:fldCharType="end"/>
            </w:r>
          </w:hyperlink>
        </w:p>
        <w:p w14:paraId="37E1471C"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49" w:history="1">
            <w:r w:rsidR="00B212BE" w:rsidRPr="00414A73">
              <w:rPr>
                <w:rStyle w:val="Hyperlink"/>
                <w:rFonts w:ascii="Verdana" w:hAnsi="Verdana"/>
                <w:noProof/>
              </w:rPr>
              <w:t>18.</w:t>
            </w:r>
            <w:r w:rsidR="00B212BE" w:rsidRPr="00414A73">
              <w:rPr>
                <w:rFonts w:eastAsiaTheme="minorEastAsia"/>
                <w:noProof/>
                <w:lang w:eastAsia="da-DK"/>
              </w:rPr>
              <w:tab/>
            </w:r>
            <w:r w:rsidR="00B212BE" w:rsidRPr="00414A73">
              <w:rPr>
                <w:rStyle w:val="Hyperlink"/>
                <w:rFonts w:ascii="Verdana" w:hAnsi="Verdana"/>
                <w:noProof/>
              </w:rPr>
              <w:t>Tvister</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_Toc469594949 \h </w:instrText>
            </w:r>
            <w:r w:rsidR="00B212BE" w:rsidRPr="00414A73">
              <w:rPr>
                <w:noProof/>
                <w:webHidden/>
              </w:rPr>
            </w:r>
            <w:r w:rsidR="00B212BE" w:rsidRPr="00414A73">
              <w:rPr>
                <w:noProof/>
                <w:webHidden/>
              </w:rPr>
              <w:fldChar w:fldCharType="separate"/>
            </w:r>
            <w:r w:rsidR="00C6355B" w:rsidRPr="00414A73">
              <w:rPr>
                <w:noProof/>
                <w:webHidden/>
              </w:rPr>
              <w:t>12</w:t>
            </w:r>
            <w:r w:rsidR="00B212BE" w:rsidRPr="00414A73">
              <w:rPr>
                <w:noProof/>
                <w:webHidden/>
              </w:rPr>
              <w:fldChar w:fldCharType="end"/>
            </w:r>
          </w:hyperlink>
        </w:p>
        <w:p w14:paraId="5871D74F" w14:textId="77777777" w:rsidR="00B212BE" w:rsidRPr="00414A73" w:rsidRDefault="006C23CF">
          <w:pPr>
            <w:pStyle w:val="Indholdsfortegnelse1"/>
            <w:tabs>
              <w:tab w:val="left" w:pos="660"/>
              <w:tab w:val="right" w:leader="dot" w:pos="9016"/>
            </w:tabs>
            <w:rPr>
              <w:rFonts w:eastAsiaTheme="minorEastAsia"/>
              <w:noProof/>
              <w:lang w:eastAsia="da-DK"/>
            </w:rPr>
          </w:pPr>
          <w:hyperlink w:anchor="_Toc469594950" w:history="1">
            <w:r w:rsidR="00B212BE" w:rsidRPr="00414A73">
              <w:rPr>
                <w:rStyle w:val="Hyperlink"/>
                <w:rFonts w:ascii="Verdana" w:hAnsi="Verdana"/>
                <w:noProof/>
              </w:rPr>
              <w:t>19.</w:t>
            </w:r>
            <w:r w:rsidR="00B212BE" w:rsidRPr="00414A73">
              <w:rPr>
                <w:rFonts w:eastAsiaTheme="minorEastAsia"/>
                <w:noProof/>
                <w:lang w:eastAsia="da-DK"/>
              </w:rPr>
              <w:tab/>
            </w:r>
            <w:r w:rsidR="00B212BE" w:rsidRPr="00414A73">
              <w:rPr>
                <w:rStyle w:val="Hyperlink"/>
                <w:rFonts w:ascii="Verdana" w:hAnsi="Verdana"/>
                <w:noProof/>
              </w:rPr>
              <w:t>Bilag</w:t>
            </w:r>
            <w:r w:rsidR="00B212BE" w:rsidRPr="00414A73">
              <w:rPr>
                <w:noProof/>
                <w:webHidden/>
              </w:rPr>
              <w:tab/>
            </w:r>
            <w:r w:rsidR="00B212BE" w:rsidRPr="00414A73">
              <w:rPr>
                <w:noProof/>
                <w:webHidden/>
              </w:rPr>
              <w:fldChar w:fldCharType="begin"/>
            </w:r>
            <w:r w:rsidR="00B212BE" w:rsidRPr="00414A73">
              <w:rPr>
                <w:noProof/>
                <w:webHidden/>
              </w:rPr>
              <w:instrText xml:space="preserve"> PAGEREF _Toc469594950 \h </w:instrText>
            </w:r>
            <w:r w:rsidR="00B212BE" w:rsidRPr="00414A73">
              <w:rPr>
                <w:noProof/>
                <w:webHidden/>
              </w:rPr>
            </w:r>
            <w:r w:rsidR="00B212BE" w:rsidRPr="00414A73">
              <w:rPr>
                <w:noProof/>
                <w:webHidden/>
              </w:rPr>
              <w:fldChar w:fldCharType="separate"/>
            </w:r>
            <w:r w:rsidR="00C6355B" w:rsidRPr="00414A73">
              <w:rPr>
                <w:noProof/>
                <w:webHidden/>
              </w:rPr>
              <w:t>12</w:t>
            </w:r>
            <w:r w:rsidR="00B212BE" w:rsidRPr="00414A73">
              <w:rPr>
                <w:noProof/>
                <w:webHidden/>
              </w:rPr>
              <w:fldChar w:fldCharType="end"/>
            </w:r>
          </w:hyperlink>
        </w:p>
        <w:p w14:paraId="38BA8972" w14:textId="77777777" w:rsidR="00BC5221" w:rsidRPr="00414A73" w:rsidRDefault="00BC5221">
          <w:pPr>
            <w:rPr>
              <w:rFonts w:ascii="Verdana" w:hAnsi="Verdana"/>
              <w:sz w:val="20"/>
              <w:szCs w:val="20"/>
            </w:rPr>
          </w:pPr>
          <w:r w:rsidRPr="00414A73">
            <w:rPr>
              <w:rFonts w:ascii="Verdana" w:hAnsi="Verdana"/>
              <w:b/>
              <w:bCs/>
              <w:sz w:val="20"/>
              <w:szCs w:val="20"/>
            </w:rPr>
            <w:fldChar w:fldCharType="end"/>
          </w:r>
        </w:p>
      </w:sdtContent>
    </w:sdt>
    <w:p w14:paraId="6737AD82" w14:textId="77777777" w:rsidR="00BC5221" w:rsidRPr="00414A73" w:rsidRDefault="00BC5221">
      <w:pPr>
        <w:rPr>
          <w:rFonts w:ascii="Verdana" w:hAnsi="Verdana"/>
          <w:b/>
          <w:sz w:val="20"/>
          <w:szCs w:val="20"/>
        </w:rPr>
      </w:pPr>
    </w:p>
    <w:p w14:paraId="5E083EEC" w14:textId="77777777" w:rsidR="006C0202" w:rsidRPr="00414A73" w:rsidRDefault="006C0202" w:rsidP="006C0202">
      <w:pPr>
        <w:pStyle w:val="Indholdsfortegnelse1"/>
        <w:tabs>
          <w:tab w:val="left" w:pos="660"/>
          <w:tab w:val="right" w:leader="dot" w:pos="9016"/>
        </w:tabs>
        <w:rPr>
          <w:rFonts w:ascii="Verdana" w:eastAsia="Times New Roman" w:hAnsi="Verdana" w:cs="Arial"/>
          <w:b/>
          <w:bCs/>
          <w:kern w:val="32"/>
          <w:sz w:val="20"/>
          <w:szCs w:val="20"/>
          <w:lang w:eastAsia="da-DK"/>
        </w:rPr>
      </w:pPr>
      <w:r w:rsidRPr="00414A73">
        <w:rPr>
          <w:rFonts w:ascii="Verdana" w:hAnsi="Verdana"/>
          <w:sz w:val="20"/>
          <w:szCs w:val="20"/>
        </w:rPr>
        <w:br w:type="page"/>
      </w:r>
    </w:p>
    <w:p w14:paraId="7D62D6BF" w14:textId="77777777" w:rsidR="00304C32" w:rsidRPr="00414A73" w:rsidRDefault="004C3380" w:rsidP="00900891">
      <w:pPr>
        <w:pStyle w:val="Overskrift1"/>
        <w:numPr>
          <w:ilvl w:val="0"/>
          <w:numId w:val="8"/>
        </w:numPr>
        <w:ind w:left="709" w:hanging="709"/>
        <w:rPr>
          <w:rFonts w:ascii="Verdana" w:hAnsi="Verdana"/>
          <w:sz w:val="20"/>
          <w:szCs w:val="20"/>
        </w:rPr>
      </w:pPr>
      <w:bookmarkStart w:id="1" w:name="_Toc469594932"/>
      <w:r w:rsidRPr="00414A73">
        <w:rPr>
          <w:rFonts w:ascii="Verdana" w:hAnsi="Verdana"/>
          <w:sz w:val="20"/>
          <w:szCs w:val="20"/>
        </w:rPr>
        <w:lastRenderedPageBreak/>
        <w:t>Definitioner</w:t>
      </w:r>
      <w:bookmarkEnd w:id="1"/>
    </w:p>
    <w:p w14:paraId="53D5569F" w14:textId="77777777" w:rsidR="00BC5221" w:rsidRPr="00414A73" w:rsidRDefault="00BC5221" w:rsidP="00900891">
      <w:pPr>
        <w:pStyle w:val="Listeafsnit"/>
        <w:ind w:left="709" w:hanging="709"/>
        <w:rPr>
          <w:rFonts w:eastAsiaTheme="minorHAnsi"/>
          <w:sz w:val="20"/>
          <w:szCs w:val="20"/>
        </w:rPr>
      </w:pPr>
    </w:p>
    <w:p w14:paraId="3A68E7B5" w14:textId="77777777" w:rsidR="005C1D24" w:rsidRPr="00414A73" w:rsidRDefault="005C1D24" w:rsidP="00900891">
      <w:pPr>
        <w:pStyle w:val="Listeafsnit"/>
        <w:numPr>
          <w:ilvl w:val="1"/>
          <w:numId w:val="8"/>
        </w:numPr>
        <w:ind w:left="709" w:hanging="709"/>
        <w:rPr>
          <w:sz w:val="20"/>
          <w:szCs w:val="20"/>
        </w:rPr>
      </w:pPr>
      <w:r w:rsidRPr="00414A73">
        <w:rPr>
          <w:sz w:val="20"/>
          <w:szCs w:val="20"/>
        </w:rPr>
        <w:t>”Aftalen”: Denne aftale om samfinansieret forskning med tilhørende bilag.</w:t>
      </w:r>
    </w:p>
    <w:p w14:paraId="658DCB57" w14:textId="77777777" w:rsidR="005C1D24" w:rsidRPr="00414A73" w:rsidRDefault="005C1D24" w:rsidP="00900891">
      <w:pPr>
        <w:pStyle w:val="Listeafsnit"/>
        <w:ind w:left="709" w:hanging="709"/>
        <w:rPr>
          <w:sz w:val="20"/>
          <w:szCs w:val="20"/>
        </w:rPr>
      </w:pPr>
    </w:p>
    <w:p w14:paraId="1711F91A" w14:textId="77777777" w:rsidR="005E1BA0" w:rsidRDefault="004C3380" w:rsidP="00900891">
      <w:pPr>
        <w:pStyle w:val="Listeafsnit"/>
        <w:numPr>
          <w:ilvl w:val="1"/>
          <w:numId w:val="8"/>
        </w:numPr>
        <w:ind w:left="709" w:hanging="709"/>
        <w:rPr>
          <w:sz w:val="20"/>
          <w:szCs w:val="20"/>
        </w:rPr>
      </w:pPr>
      <w:r w:rsidRPr="00414A73">
        <w:rPr>
          <w:sz w:val="20"/>
          <w:szCs w:val="20"/>
        </w:rPr>
        <w:t xml:space="preserve">”Baggrundsviden”: Viden i form af </w:t>
      </w:r>
      <w:r w:rsidR="00A45E11" w:rsidRPr="00414A73">
        <w:rPr>
          <w:sz w:val="20"/>
          <w:szCs w:val="20"/>
        </w:rPr>
        <w:t xml:space="preserve">Data, </w:t>
      </w:r>
      <w:r w:rsidRPr="00414A73">
        <w:rPr>
          <w:sz w:val="20"/>
          <w:szCs w:val="20"/>
        </w:rPr>
        <w:t xml:space="preserve">knowhow eller anden særlig viden, uanset om denne er beskyttet eller kan beskyttes og alle immaterielle rettigheder knyttet hertil, som </w:t>
      </w:r>
      <w:r w:rsidR="00A01FC8" w:rsidRPr="00414A73">
        <w:rPr>
          <w:sz w:val="20"/>
          <w:szCs w:val="20"/>
        </w:rPr>
        <w:t xml:space="preserve">den pågældende Part ønsker at selv at anvende eller </w:t>
      </w:r>
      <w:r w:rsidRPr="00414A73">
        <w:rPr>
          <w:sz w:val="20"/>
          <w:szCs w:val="20"/>
        </w:rPr>
        <w:t>som stilles til rådighed</w:t>
      </w:r>
      <w:r w:rsidR="00A01FC8" w:rsidRPr="00414A73">
        <w:rPr>
          <w:sz w:val="20"/>
          <w:szCs w:val="20"/>
        </w:rPr>
        <w:t xml:space="preserve"> for de øvrige Parter</w:t>
      </w:r>
      <w:r w:rsidRPr="00414A73">
        <w:rPr>
          <w:sz w:val="20"/>
          <w:szCs w:val="20"/>
        </w:rPr>
        <w:t xml:space="preserve"> med henblik på udførelse af Projektet.</w:t>
      </w:r>
    </w:p>
    <w:p w14:paraId="12ACE666" w14:textId="77777777" w:rsidR="005E1BA0" w:rsidRPr="005E1BA0" w:rsidRDefault="005E1BA0" w:rsidP="00900891">
      <w:pPr>
        <w:pStyle w:val="Listeafsnit"/>
        <w:ind w:left="709" w:hanging="709"/>
        <w:rPr>
          <w:sz w:val="20"/>
          <w:szCs w:val="20"/>
        </w:rPr>
      </w:pPr>
    </w:p>
    <w:p w14:paraId="3F7B7B34" w14:textId="669C357A" w:rsidR="00D46E59" w:rsidRDefault="00D46E59" w:rsidP="00900891">
      <w:pPr>
        <w:pStyle w:val="Listeafsnit"/>
        <w:ind w:left="709"/>
        <w:rPr>
          <w:sz w:val="20"/>
          <w:szCs w:val="20"/>
        </w:rPr>
      </w:pPr>
      <w:r>
        <w:rPr>
          <w:sz w:val="20"/>
          <w:szCs w:val="20"/>
        </w:rPr>
        <w:t>Baggrundsviden omfatter blandt andet følgende:</w:t>
      </w:r>
    </w:p>
    <w:p w14:paraId="2AFE7540" w14:textId="77777777" w:rsidR="005E1BA0" w:rsidRDefault="005E1BA0" w:rsidP="00900891">
      <w:pPr>
        <w:pStyle w:val="Listeafsnit"/>
        <w:ind w:left="709" w:hanging="709"/>
        <w:rPr>
          <w:sz w:val="20"/>
          <w:szCs w:val="20"/>
        </w:rPr>
      </w:pPr>
    </w:p>
    <w:p w14:paraId="0BBEB87A" w14:textId="7EE4E4E6" w:rsidR="005C1D24" w:rsidRPr="00414A73" w:rsidRDefault="005E1BA0" w:rsidP="00900891">
      <w:pPr>
        <w:pStyle w:val="Listeafsnit"/>
        <w:ind w:left="709"/>
        <w:rPr>
          <w:sz w:val="20"/>
          <w:szCs w:val="20"/>
        </w:rPr>
      </w:pPr>
      <w:r w:rsidRPr="005E1BA0">
        <w:rPr>
          <w:sz w:val="20"/>
          <w:szCs w:val="20"/>
          <w:highlight w:val="yellow"/>
        </w:rPr>
        <w:t>[Oplistning af specifik Baggrundsviden]</w:t>
      </w:r>
      <w:r w:rsidR="00D934BA" w:rsidRPr="00414A73">
        <w:rPr>
          <w:sz w:val="20"/>
          <w:szCs w:val="20"/>
        </w:rPr>
        <w:br/>
      </w:r>
    </w:p>
    <w:p w14:paraId="199169B2" w14:textId="14E62C8A" w:rsidR="004273DB" w:rsidRPr="00414A73" w:rsidRDefault="003E7BF5" w:rsidP="00900891">
      <w:pPr>
        <w:pStyle w:val="Listeafsnit"/>
        <w:numPr>
          <w:ilvl w:val="1"/>
          <w:numId w:val="8"/>
        </w:numPr>
        <w:ind w:left="709" w:hanging="709"/>
        <w:rPr>
          <w:rFonts w:eastAsiaTheme="minorHAnsi"/>
          <w:sz w:val="20"/>
          <w:szCs w:val="20"/>
        </w:rPr>
      </w:pPr>
      <w:r w:rsidRPr="00414A73">
        <w:rPr>
          <w:rFonts w:eastAsiaTheme="minorHAnsi"/>
          <w:sz w:val="20"/>
          <w:szCs w:val="20"/>
        </w:rPr>
        <w:t>”Bevilling</w:t>
      </w:r>
      <w:r w:rsidR="00913900" w:rsidRPr="00414A73">
        <w:rPr>
          <w:rFonts w:eastAsiaTheme="minorHAnsi"/>
          <w:sz w:val="20"/>
          <w:szCs w:val="20"/>
        </w:rPr>
        <w:t>stilsagn</w:t>
      </w:r>
      <w:r w:rsidRPr="00414A73">
        <w:rPr>
          <w:rFonts w:eastAsiaTheme="minorHAnsi"/>
          <w:sz w:val="20"/>
          <w:szCs w:val="20"/>
        </w:rPr>
        <w:t xml:space="preserve">”: </w:t>
      </w:r>
      <w:r w:rsidR="00913900" w:rsidRPr="00414A73">
        <w:rPr>
          <w:rFonts w:eastAsiaTheme="minorHAnsi"/>
          <w:sz w:val="20"/>
          <w:szCs w:val="20"/>
        </w:rPr>
        <w:t>Skrivelsen fra Bevillingsgiver af [</w:t>
      </w:r>
      <w:r w:rsidR="00913900" w:rsidRPr="00414A73">
        <w:rPr>
          <w:rFonts w:eastAsiaTheme="minorHAnsi"/>
          <w:sz w:val="20"/>
          <w:szCs w:val="20"/>
          <w:highlight w:val="yellow"/>
        </w:rPr>
        <w:t>dato</w:t>
      </w:r>
      <w:r w:rsidR="00913900" w:rsidRPr="00414A73">
        <w:rPr>
          <w:rFonts w:eastAsiaTheme="minorHAnsi"/>
          <w:sz w:val="20"/>
          <w:szCs w:val="20"/>
        </w:rPr>
        <w:t xml:space="preserve">] jf. bilag </w:t>
      </w:r>
      <w:r w:rsidR="00384E95" w:rsidRPr="00414A73">
        <w:rPr>
          <w:rFonts w:eastAsiaTheme="minorHAnsi"/>
          <w:sz w:val="20"/>
          <w:szCs w:val="20"/>
        </w:rPr>
        <w:t>3</w:t>
      </w:r>
      <w:r w:rsidR="00913900" w:rsidRPr="00414A73">
        <w:rPr>
          <w:rFonts w:eastAsiaTheme="minorHAnsi"/>
          <w:sz w:val="20"/>
          <w:szCs w:val="20"/>
        </w:rPr>
        <w:t>. Enhver reference til Bevillingstilsagnet inkluderer en reference til dens bilag og de dertilhørende bevillingsvilkår.</w:t>
      </w:r>
      <w:r w:rsidR="004273DB" w:rsidRPr="00414A73">
        <w:rPr>
          <w:rFonts w:eastAsiaTheme="minorHAnsi"/>
          <w:sz w:val="20"/>
          <w:szCs w:val="20"/>
        </w:rPr>
        <w:br/>
      </w:r>
    </w:p>
    <w:p w14:paraId="05699372" w14:textId="7A90825D" w:rsidR="00A513F1" w:rsidRPr="00414A73" w:rsidRDefault="005C1D24" w:rsidP="00900891">
      <w:pPr>
        <w:pStyle w:val="Listeafsnit"/>
        <w:numPr>
          <w:ilvl w:val="1"/>
          <w:numId w:val="8"/>
        </w:numPr>
        <w:ind w:left="709" w:hanging="709"/>
        <w:rPr>
          <w:rFonts w:eastAsiaTheme="minorHAnsi"/>
          <w:sz w:val="20"/>
          <w:szCs w:val="20"/>
        </w:rPr>
      </w:pPr>
      <w:r w:rsidRPr="00414A73">
        <w:rPr>
          <w:rFonts w:eastAsiaTheme="minorHAnsi"/>
          <w:sz w:val="20"/>
          <w:szCs w:val="20"/>
        </w:rPr>
        <w:t>”Bevillingsgiver”</w:t>
      </w:r>
      <w:r w:rsidR="003E7BF5" w:rsidRPr="00414A73">
        <w:rPr>
          <w:rFonts w:eastAsiaTheme="minorHAnsi"/>
          <w:sz w:val="20"/>
          <w:szCs w:val="20"/>
        </w:rPr>
        <w:t>: [</w:t>
      </w:r>
      <w:r w:rsidR="003E7BF5" w:rsidRPr="00414A73">
        <w:rPr>
          <w:rFonts w:eastAsiaTheme="minorHAnsi"/>
          <w:sz w:val="20"/>
          <w:szCs w:val="20"/>
          <w:highlight w:val="yellow"/>
        </w:rPr>
        <w:t>Navn på bevillingsgiver</w:t>
      </w:r>
      <w:r w:rsidR="003E7BF5" w:rsidRPr="00414A73">
        <w:rPr>
          <w:rFonts w:eastAsiaTheme="minorHAnsi"/>
          <w:sz w:val="20"/>
          <w:szCs w:val="20"/>
        </w:rPr>
        <w:t>]</w:t>
      </w:r>
    </w:p>
    <w:p w14:paraId="3E4A2241" w14:textId="77777777" w:rsidR="00517744" w:rsidRPr="00414A73" w:rsidRDefault="00517744" w:rsidP="00900891">
      <w:pPr>
        <w:pStyle w:val="Listeafsnit"/>
        <w:ind w:left="709" w:hanging="709"/>
        <w:rPr>
          <w:rFonts w:eastAsiaTheme="minorHAnsi"/>
          <w:color w:val="92D050"/>
          <w:sz w:val="20"/>
          <w:szCs w:val="20"/>
        </w:rPr>
      </w:pPr>
    </w:p>
    <w:p w14:paraId="4C7C32CA" w14:textId="61CC1EFD" w:rsidR="005C1D24" w:rsidRPr="00414A73" w:rsidRDefault="00517744" w:rsidP="00900891">
      <w:pPr>
        <w:pStyle w:val="Listeafsnit"/>
        <w:numPr>
          <w:ilvl w:val="1"/>
          <w:numId w:val="8"/>
        </w:numPr>
        <w:ind w:left="709" w:hanging="709"/>
        <w:rPr>
          <w:rFonts w:eastAsiaTheme="minorHAnsi"/>
          <w:sz w:val="20"/>
          <w:szCs w:val="20"/>
        </w:rPr>
      </w:pPr>
      <w:r w:rsidRPr="00414A73">
        <w:rPr>
          <w:rFonts w:eastAsiaTheme="minorHAnsi"/>
          <w:sz w:val="20"/>
          <w:szCs w:val="20"/>
        </w:rPr>
        <w:t>”Code of Cond</w:t>
      </w:r>
      <w:r w:rsidR="00541219" w:rsidRPr="00414A73">
        <w:rPr>
          <w:rFonts w:eastAsiaTheme="minorHAnsi"/>
          <w:sz w:val="20"/>
          <w:szCs w:val="20"/>
        </w:rPr>
        <w:t>uct”: Danish Code of Conduct</w:t>
      </w:r>
      <w:r w:rsidR="00541219" w:rsidRPr="00414A73">
        <w:rPr>
          <w:rStyle w:val="Fodnotehenvisning"/>
          <w:rFonts w:eastAsiaTheme="minorHAnsi"/>
          <w:sz w:val="20"/>
          <w:szCs w:val="20"/>
        </w:rPr>
        <w:footnoteReference w:id="1"/>
      </w:r>
      <w:r w:rsidR="00541219" w:rsidRPr="00414A73">
        <w:rPr>
          <w:rFonts w:eastAsiaTheme="minorHAnsi"/>
          <w:sz w:val="20"/>
          <w:szCs w:val="20"/>
        </w:rPr>
        <w:t xml:space="preserve"> udgivet af Uddannelses- og forskningsministeriet, November 2014. </w:t>
      </w:r>
      <w:r w:rsidR="00541219" w:rsidRPr="00414A73">
        <w:rPr>
          <w:rFonts w:eastAsiaTheme="minorHAnsi"/>
          <w:sz w:val="20"/>
          <w:szCs w:val="20"/>
        </w:rPr>
        <w:br/>
      </w:r>
    </w:p>
    <w:p w14:paraId="53B54626" w14:textId="6097658E" w:rsidR="00517744" w:rsidRPr="00414A73" w:rsidRDefault="00A45E11" w:rsidP="00900891">
      <w:pPr>
        <w:pStyle w:val="Listeafsnit"/>
        <w:numPr>
          <w:ilvl w:val="1"/>
          <w:numId w:val="8"/>
        </w:numPr>
        <w:ind w:left="709" w:hanging="709"/>
        <w:rPr>
          <w:sz w:val="20"/>
          <w:szCs w:val="20"/>
        </w:rPr>
      </w:pPr>
      <w:r w:rsidRPr="00414A73">
        <w:rPr>
          <w:sz w:val="20"/>
          <w:szCs w:val="20"/>
        </w:rPr>
        <w:t xml:space="preserve">”Data”: </w:t>
      </w:r>
      <w:r w:rsidR="00886296" w:rsidRPr="00414A73">
        <w:rPr>
          <w:sz w:val="20"/>
          <w:szCs w:val="20"/>
        </w:rPr>
        <w:t>Enhver form for data</w:t>
      </w:r>
      <w:r w:rsidRPr="00414A73">
        <w:rPr>
          <w:sz w:val="20"/>
          <w:szCs w:val="20"/>
        </w:rPr>
        <w:t xml:space="preserve"> herunder </w:t>
      </w:r>
      <w:r w:rsidR="00886296" w:rsidRPr="00414A73">
        <w:rPr>
          <w:sz w:val="20"/>
          <w:szCs w:val="20"/>
        </w:rPr>
        <w:t>også fysisk og/eller digital data</w:t>
      </w:r>
      <w:r w:rsidRPr="00414A73">
        <w:rPr>
          <w:sz w:val="20"/>
          <w:szCs w:val="20"/>
        </w:rPr>
        <w:t>.</w:t>
      </w:r>
      <w:r w:rsidR="00384E95" w:rsidRPr="00414A73">
        <w:rPr>
          <w:sz w:val="20"/>
          <w:szCs w:val="20"/>
        </w:rPr>
        <w:br/>
      </w:r>
    </w:p>
    <w:p w14:paraId="6C5106AE" w14:textId="69B34F67" w:rsidR="00A513F1" w:rsidRPr="00414A73" w:rsidRDefault="00517744" w:rsidP="00900891">
      <w:pPr>
        <w:pStyle w:val="Listeafsnit"/>
        <w:numPr>
          <w:ilvl w:val="1"/>
          <w:numId w:val="8"/>
        </w:numPr>
        <w:ind w:left="709" w:hanging="709"/>
        <w:rPr>
          <w:sz w:val="20"/>
          <w:szCs w:val="20"/>
        </w:rPr>
      </w:pPr>
      <w:r w:rsidRPr="00414A73">
        <w:rPr>
          <w:sz w:val="20"/>
          <w:szCs w:val="20"/>
        </w:rPr>
        <w:t>”FAIR-principperne”: som vedtaget anvendt for EU's Horizon 2020 projekter</w:t>
      </w:r>
      <w:r w:rsidR="00541219" w:rsidRPr="00414A73">
        <w:rPr>
          <w:rStyle w:val="Fodnotehenvisning"/>
          <w:sz w:val="20"/>
          <w:szCs w:val="20"/>
        </w:rPr>
        <w:footnoteReference w:id="2"/>
      </w:r>
      <w:r w:rsidRPr="00414A73">
        <w:rPr>
          <w:sz w:val="20"/>
          <w:szCs w:val="20"/>
        </w:rPr>
        <w:t xml:space="preserve"> </w:t>
      </w:r>
      <w:r w:rsidR="000436BA" w:rsidRPr="00414A73">
        <w:rPr>
          <w:sz w:val="20"/>
          <w:szCs w:val="20"/>
        </w:rPr>
        <w:t>(</w:t>
      </w:r>
      <w:r w:rsidRPr="00414A73">
        <w:rPr>
          <w:sz w:val="20"/>
          <w:szCs w:val="20"/>
        </w:rPr>
        <w:t xml:space="preserve">Findable, Accessible, </w:t>
      </w:r>
      <w:r w:rsidR="000436BA" w:rsidRPr="00414A73">
        <w:rPr>
          <w:sz w:val="20"/>
          <w:szCs w:val="20"/>
        </w:rPr>
        <w:t>Interoperable and Reusable).</w:t>
      </w:r>
      <w:r w:rsidR="00D934BA" w:rsidRPr="00414A73">
        <w:rPr>
          <w:sz w:val="20"/>
          <w:szCs w:val="20"/>
        </w:rPr>
        <w:br/>
      </w:r>
    </w:p>
    <w:p w14:paraId="1090414F" w14:textId="77777777" w:rsidR="005E1BA0" w:rsidRDefault="004C3380" w:rsidP="00900891">
      <w:pPr>
        <w:pStyle w:val="Listeafsnit"/>
        <w:numPr>
          <w:ilvl w:val="1"/>
          <w:numId w:val="8"/>
        </w:numPr>
        <w:ind w:left="709" w:hanging="709"/>
        <w:rPr>
          <w:sz w:val="20"/>
          <w:szCs w:val="20"/>
        </w:rPr>
      </w:pPr>
      <w:r w:rsidRPr="00414A73">
        <w:rPr>
          <w:sz w:val="20"/>
          <w:szCs w:val="20"/>
        </w:rPr>
        <w:t>”Forgrundsviden”: Al den viden, inklusiv enh</w:t>
      </w:r>
      <w:r w:rsidR="00A45E11" w:rsidRPr="00414A73">
        <w:rPr>
          <w:sz w:val="20"/>
          <w:szCs w:val="20"/>
        </w:rPr>
        <w:t xml:space="preserve">ver form for </w:t>
      </w:r>
      <w:r w:rsidR="00886296" w:rsidRPr="00414A73">
        <w:rPr>
          <w:sz w:val="20"/>
          <w:szCs w:val="20"/>
        </w:rPr>
        <w:t>D</w:t>
      </w:r>
      <w:r w:rsidRPr="00414A73">
        <w:rPr>
          <w:sz w:val="20"/>
          <w:szCs w:val="20"/>
        </w:rPr>
        <w:t>ata og resultater uanset form og uanset om det er beskyttet eller kan beskyttes og alle immaterielle rettigheder knyttet hertil, som hidrører fra og er skabt under samarbejdet om Projektet.</w:t>
      </w:r>
    </w:p>
    <w:p w14:paraId="1B6B7079" w14:textId="77777777" w:rsidR="005E1BA0" w:rsidRDefault="005E1BA0" w:rsidP="00900891">
      <w:pPr>
        <w:pStyle w:val="Listeafsnit"/>
        <w:ind w:left="709" w:hanging="709"/>
        <w:rPr>
          <w:sz w:val="20"/>
          <w:szCs w:val="20"/>
        </w:rPr>
      </w:pPr>
    </w:p>
    <w:p w14:paraId="03C69E3D" w14:textId="7694C4C6" w:rsidR="005E1BA0" w:rsidRDefault="005E1BA0" w:rsidP="00900891">
      <w:pPr>
        <w:pStyle w:val="Listeafsnit"/>
        <w:ind w:left="709"/>
        <w:rPr>
          <w:sz w:val="20"/>
          <w:szCs w:val="20"/>
        </w:rPr>
      </w:pPr>
      <w:r>
        <w:rPr>
          <w:sz w:val="20"/>
          <w:szCs w:val="20"/>
        </w:rPr>
        <w:t>Forgrundsviden</w:t>
      </w:r>
      <w:r w:rsidR="00D46E59">
        <w:rPr>
          <w:sz w:val="20"/>
          <w:szCs w:val="20"/>
        </w:rPr>
        <w:t xml:space="preserve"> omfatter blandt andet følgende</w:t>
      </w:r>
      <w:r>
        <w:rPr>
          <w:sz w:val="20"/>
          <w:szCs w:val="20"/>
        </w:rPr>
        <w:t>:</w:t>
      </w:r>
    </w:p>
    <w:p w14:paraId="75B13A30" w14:textId="77777777" w:rsidR="005E1BA0" w:rsidRDefault="005E1BA0" w:rsidP="00900891">
      <w:pPr>
        <w:pStyle w:val="Listeafsnit"/>
        <w:ind w:left="709" w:hanging="709"/>
        <w:rPr>
          <w:sz w:val="20"/>
          <w:szCs w:val="20"/>
        </w:rPr>
      </w:pPr>
    </w:p>
    <w:p w14:paraId="7B7A2A1B" w14:textId="672F9498" w:rsidR="00A513F1" w:rsidRPr="00414A73" w:rsidRDefault="005E1BA0" w:rsidP="00900891">
      <w:pPr>
        <w:pStyle w:val="Listeafsnit"/>
        <w:ind w:left="709"/>
        <w:rPr>
          <w:sz w:val="20"/>
          <w:szCs w:val="20"/>
        </w:rPr>
      </w:pPr>
      <w:r>
        <w:rPr>
          <w:sz w:val="20"/>
          <w:szCs w:val="20"/>
          <w:highlight w:val="yellow"/>
        </w:rPr>
        <w:t>[Oplistning af specifik For</w:t>
      </w:r>
      <w:r w:rsidRPr="005E1BA0">
        <w:rPr>
          <w:sz w:val="20"/>
          <w:szCs w:val="20"/>
          <w:highlight w:val="yellow"/>
        </w:rPr>
        <w:t>grundsviden]</w:t>
      </w:r>
      <w:r w:rsidR="00D934BA" w:rsidRPr="00414A73">
        <w:rPr>
          <w:sz w:val="20"/>
          <w:szCs w:val="20"/>
        </w:rPr>
        <w:br/>
      </w:r>
    </w:p>
    <w:p w14:paraId="18AE5967" w14:textId="4B6539D5" w:rsidR="00C617BF" w:rsidRPr="00414A73" w:rsidRDefault="00C617BF" w:rsidP="00900891">
      <w:pPr>
        <w:pStyle w:val="Listeafsnit"/>
        <w:numPr>
          <w:ilvl w:val="1"/>
          <w:numId w:val="8"/>
        </w:numPr>
        <w:ind w:left="709" w:hanging="709"/>
        <w:rPr>
          <w:sz w:val="20"/>
          <w:szCs w:val="20"/>
        </w:rPr>
      </w:pPr>
      <w:r w:rsidRPr="00414A73">
        <w:rPr>
          <w:sz w:val="20"/>
          <w:szCs w:val="20"/>
        </w:rPr>
        <w:t>”Fortrolig Information”: Baggrundsviden og Forgrundsviden som er tydeligt markeret som værende fortroligt eller som i øvrigt er af åbenbar fortrolig karakter og ikke omfattet af punkt</w:t>
      </w:r>
      <w:r w:rsidR="00384E95" w:rsidRPr="00414A73">
        <w:rPr>
          <w:sz w:val="20"/>
          <w:szCs w:val="20"/>
        </w:rPr>
        <w:t xml:space="preserve"> 11.3</w:t>
      </w:r>
      <w:r w:rsidRPr="00414A73">
        <w:rPr>
          <w:sz w:val="20"/>
          <w:szCs w:val="20"/>
        </w:rPr>
        <w:t xml:space="preserve"> </w:t>
      </w:r>
    </w:p>
    <w:p w14:paraId="2356C37C" w14:textId="77777777" w:rsidR="005C1D24" w:rsidRPr="00414A73" w:rsidRDefault="005C1D24" w:rsidP="00900891">
      <w:pPr>
        <w:pStyle w:val="Listeafsnit"/>
        <w:ind w:left="709" w:hanging="709"/>
        <w:rPr>
          <w:sz w:val="20"/>
          <w:szCs w:val="20"/>
        </w:rPr>
      </w:pPr>
    </w:p>
    <w:p w14:paraId="52962285" w14:textId="77777777" w:rsidR="005C1D24" w:rsidRPr="00414A73" w:rsidRDefault="005C1D24" w:rsidP="00900891">
      <w:pPr>
        <w:pStyle w:val="Listeafsnit"/>
        <w:numPr>
          <w:ilvl w:val="1"/>
          <w:numId w:val="8"/>
        </w:numPr>
        <w:ind w:left="709" w:hanging="709"/>
        <w:rPr>
          <w:sz w:val="20"/>
          <w:szCs w:val="20"/>
        </w:rPr>
      </w:pPr>
      <w:r w:rsidRPr="00414A73">
        <w:rPr>
          <w:sz w:val="20"/>
          <w:szCs w:val="20"/>
        </w:rPr>
        <w:t xml:space="preserve">”Infrastrukturudbyder”: </w:t>
      </w:r>
      <w:r w:rsidR="003E7BF5" w:rsidRPr="00414A73">
        <w:rPr>
          <w:sz w:val="20"/>
          <w:szCs w:val="20"/>
        </w:rPr>
        <w:t>[</w:t>
      </w:r>
      <w:r w:rsidR="003E7BF5" w:rsidRPr="00414A73">
        <w:rPr>
          <w:sz w:val="20"/>
          <w:szCs w:val="20"/>
          <w:highlight w:val="yellow"/>
        </w:rPr>
        <w:t>Navn på infrastrukturudbyder</w:t>
      </w:r>
      <w:r w:rsidR="003E7BF5" w:rsidRPr="00414A73">
        <w:rPr>
          <w:sz w:val="20"/>
          <w:szCs w:val="20"/>
        </w:rPr>
        <w:t>]</w:t>
      </w:r>
    </w:p>
    <w:p w14:paraId="64B7242D" w14:textId="77777777" w:rsidR="005C1D24" w:rsidRPr="00414A73" w:rsidRDefault="005C1D24" w:rsidP="00900891">
      <w:pPr>
        <w:pStyle w:val="Listeafsnit"/>
        <w:ind w:left="709" w:hanging="709"/>
        <w:rPr>
          <w:sz w:val="20"/>
          <w:szCs w:val="20"/>
        </w:rPr>
      </w:pPr>
    </w:p>
    <w:p w14:paraId="60F3C6B6" w14:textId="66AB4667" w:rsidR="005C1D24" w:rsidRPr="00414A73" w:rsidRDefault="005C1D24" w:rsidP="00900891">
      <w:pPr>
        <w:pStyle w:val="Listeafsnit"/>
        <w:numPr>
          <w:ilvl w:val="1"/>
          <w:numId w:val="8"/>
        </w:numPr>
        <w:ind w:left="709" w:hanging="709"/>
        <w:rPr>
          <w:sz w:val="20"/>
          <w:szCs w:val="20"/>
        </w:rPr>
      </w:pPr>
      <w:r w:rsidRPr="00414A73">
        <w:rPr>
          <w:sz w:val="20"/>
          <w:szCs w:val="20"/>
        </w:rPr>
        <w:t xml:space="preserve">”Ledelsesgruppe”: Den til enhver tid udpegede gruppe af personer med overordnet ansvar for </w:t>
      </w:r>
      <w:r w:rsidR="00B212BE" w:rsidRPr="00414A73">
        <w:rPr>
          <w:sz w:val="20"/>
          <w:szCs w:val="20"/>
        </w:rPr>
        <w:t>Projektet som anført i punkt</w:t>
      </w:r>
      <w:r w:rsidRPr="00414A73">
        <w:rPr>
          <w:sz w:val="20"/>
          <w:szCs w:val="20"/>
        </w:rPr>
        <w:t xml:space="preserve"> </w:t>
      </w:r>
      <w:r w:rsidR="00B212BE" w:rsidRPr="00414A73">
        <w:rPr>
          <w:sz w:val="20"/>
          <w:szCs w:val="20"/>
        </w:rPr>
        <w:t>5</w:t>
      </w:r>
      <w:r w:rsidRPr="00414A73">
        <w:rPr>
          <w:sz w:val="20"/>
          <w:szCs w:val="20"/>
        </w:rPr>
        <w:t>.4.</w:t>
      </w:r>
    </w:p>
    <w:p w14:paraId="031B1155" w14:textId="77777777" w:rsidR="005C1D24" w:rsidRPr="00414A73" w:rsidRDefault="005C1D24" w:rsidP="00900891">
      <w:pPr>
        <w:pStyle w:val="Listeafsnit"/>
        <w:ind w:left="709" w:hanging="709"/>
        <w:rPr>
          <w:sz w:val="20"/>
          <w:szCs w:val="20"/>
        </w:rPr>
      </w:pPr>
    </w:p>
    <w:p w14:paraId="40749BDB" w14:textId="77777777" w:rsidR="003E7BF5" w:rsidRPr="00414A73" w:rsidRDefault="003E7BF5" w:rsidP="00900891">
      <w:pPr>
        <w:pStyle w:val="Listeafsnit"/>
        <w:numPr>
          <w:ilvl w:val="1"/>
          <w:numId w:val="8"/>
        </w:numPr>
        <w:ind w:left="709" w:hanging="709"/>
        <w:rPr>
          <w:sz w:val="20"/>
          <w:szCs w:val="20"/>
        </w:rPr>
      </w:pPr>
      <w:r w:rsidRPr="00414A73">
        <w:rPr>
          <w:sz w:val="20"/>
          <w:szCs w:val="20"/>
        </w:rPr>
        <w:t>”Projektet”: Det mellem Parterne under denne Aftale aftalte Projekt beskrevet i bilag 1.</w:t>
      </w:r>
    </w:p>
    <w:p w14:paraId="548C0052" w14:textId="77777777" w:rsidR="003E7BF5" w:rsidRPr="00414A73" w:rsidRDefault="003E7BF5" w:rsidP="00900891">
      <w:pPr>
        <w:pStyle w:val="Listeafsnit"/>
        <w:ind w:left="709" w:hanging="709"/>
        <w:rPr>
          <w:sz w:val="20"/>
          <w:szCs w:val="20"/>
        </w:rPr>
      </w:pPr>
    </w:p>
    <w:p w14:paraId="19F51984" w14:textId="7B6CDBBE" w:rsidR="005C1D24" w:rsidRPr="00414A73" w:rsidRDefault="005C1D24" w:rsidP="00900891">
      <w:pPr>
        <w:pStyle w:val="Listeafsnit"/>
        <w:numPr>
          <w:ilvl w:val="1"/>
          <w:numId w:val="8"/>
        </w:numPr>
        <w:ind w:left="709" w:hanging="709"/>
        <w:rPr>
          <w:sz w:val="20"/>
          <w:szCs w:val="20"/>
        </w:rPr>
      </w:pPr>
      <w:r w:rsidRPr="00414A73">
        <w:rPr>
          <w:sz w:val="20"/>
          <w:szCs w:val="20"/>
        </w:rPr>
        <w:t>”Projektleder”:</w:t>
      </w:r>
      <w:r w:rsidRPr="00414A73">
        <w:t xml:space="preserve"> </w:t>
      </w:r>
      <w:r w:rsidRPr="00414A73">
        <w:rPr>
          <w:sz w:val="20"/>
          <w:szCs w:val="20"/>
        </w:rPr>
        <w:t>Den til enhver tid udpegede person udpeget til at varetage den daglige led</w:t>
      </w:r>
      <w:r w:rsidR="00B212BE" w:rsidRPr="00414A73">
        <w:rPr>
          <w:sz w:val="20"/>
          <w:szCs w:val="20"/>
        </w:rPr>
        <w:t>else af Projektet som anført i punkt 4.3</w:t>
      </w:r>
      <w:r w:rsidRPr="00414A73">
        <w:rPr>
          <w:sz w:val="20"/>
          <w:szCs w:val="20"/>
        </w:rPr>
        <w:t>.</w:t>
      </w:r>
    </w:p>
    <w:p w14:paraId="6AE09A9E" w14:textId="77777777" w:rsidR="005C1D24" w:rsidRPr="00414A73" w:rsidRDefault="005C1D24" w:rsidP="00900891">
      <w:pPr>
        <w:pStyle w:val="Listeafsnit"/>
        <w:ind w:left="709" w:hanging="709"/>
        <w:rPr>
          <w:sz w:val="20"/>
          <w:szCs w:val="20"/>
        </w:rPr>
      </w:pPr>
    </w:p>
    <w:p w14:paraId="08416A86" w14:textId="77777777" w:rsidR="00A57275" w:rsidRPr="00414A73" w:rsidRDefault="00C04F12" w:rsidP="00900891">
      <w:pPr>
        <w:pStyle w:val="Overskrift1"/>
        <w:numPr>
          <w:ilvl w:val="0"/>
          <w:numId w:val="8"/>
        </w:numPr>
        <w:ind w:left="709" w:hanging="709"/>
        <w:rPr>
          <w:rFonts w:ascii="Verdana" w:hAnsi="Verdana"/>
          <w:sz w:val="20"/>
          <w:szCs w:val="20"/>
        </w:rPr>
      </w:pPr>
      <w:bookmarkStart w:id="2" w:name="_Toc469594933"/>
      <w:r w:rsidRPr="00414A73">
        <w:rPr>
          <w:rFonts w:ascii="Verdana" w:hAnsi="Verdana"/>
          <w:sz w:val="20"/>
          <w:szCs w:val="20"/>
        </w:rPr>
        <w:lastRenderedPageBreak/>
        <w:t>Aftalens baggrund og formål</w:t>
      </w:r>
      <w:bookmarkEnd w:id="2"/>
    </w:p>
    <w:p w14:paraId="50A05911" w14:textId="77777777" w:rsidR="00BC5221" w:rsidRPr="00414A73" w:rsidRDefault="00BC5221" w:rsidP="00900891">
      <w:pPr>
        <w:pStyle w:val="Listeafsnit"/>
        <w:ind w:left="709" w:hanging="709"/>
        <w:rPr>
          <w:rFonts w:eastAsiaTheme="majorEastAsia"/>
          <w:sz w:val="20"/>
          <w:szCs w:val="20"/>
        </w:rPr>
      </w:pPr>
    </w:p>
    <w:p w14:paraId="3285B878" w14:textId="53AAB89B" w:rsidR="00913900" w:rsidRPr="00414A73" w:rsidRDefault="00DE22D3" w:rsidP="00900891">
      <w:pPr>
        <w:pStyle w:val="Listeafsnit"/>
        <w:ind w:left="709"/>
        <w:rPr>
          <w:sz w:val="20"/>
          <w:szCs w:val="20"/>
        </w:rPr>
      </w:pPr>
      <w:r w:rsidRPr="00414A73">
        <w:rPr>
          <w:sz w:val="20"/>
          <w:szCs w:val="20"/>
        </w:rPr>
        <w:t>Denne Aftale har til formål at regulere Parternes indbyrdes rettigheder og forpligtelser i forbindelse med samarbejde om indsamling, bearbejdning, publicering, anvendelse af data og IT-infrastruktur i forbindelse med Projektet. Parterne har interesse i gennem forskning at udvide deres viden inden for [</w:t>
      </w:r>
      <w:r w:rsidRPr="00414A73">
        <w:rPr>
          <w:sz w:val="20"/>
          <w:szCs w:val="20"/>
          <w:highlight w:val="yellow"/>
        </w:rPr>
        <w:t>indsæt fagområder</w:t>
      </w:r>
      <w:r w:rsidRPr="00414A73">
        <w:rPr>
          <w:sz w:val="20"/>
          <w:szCs w:val="20"/>
        </w:rPr>
        <w:t xml:space="preserve">]. Parterne har på denne baggrund en fælles interesse i at samarbejde om Projektet. </w:t>
      </w:r>
      <w:r w:rsidR="00D934BA" w:rsidRPr="00414A73">
        <w:rPr>
          <w:sz w:val="20"/>
          <w:szCs w:val="20"/>
        </w:rPr>
        <w:br/>
      </w:r>
    </w:p>
    <w:p w14:paraId="328846BC" w14:textId="03757AB4" w:rsidR="00304C32" w:rsidRDefault="003E7BF5" w:rsidP="00900891">
      <w:pPr>
        <w:pStyle w:val="Overskrift1"/>
        <w:numPr>
          <w:ilvl w:val="0"/>
          <w:numId w:val="8"/>
        </w:numPr>
        <w:ind w:left="709" w:hanging="709"/>
        <w:rPr>
          <w:rFonts w:ascii="Verdana" w:hAnsi="Verdana"/>
          <w:sz w:val="20"/>
          <w:szCs w:val="20"/>
        </w:rPr>
      </w:pPr>
      <w:bookmarkStart w:id="3" w:name="_Toc469594934"/>
      <w:r w:rsidRPr="00414A73">
        <w:rPr>
          <w:rFonts w:ascii="Verdana" w:hAnsi="Verdana"/>
          <w:sz w:val="20"/>
          <w:szCs w:val="20"/>
        </w:rPr>
        <w:t>Økonomi</w:t>
      </w:r>
      <w:bookmarkEnd w:id="3"/>
      <w:r w:rsidR="00900891">
        <w:rPr>
          <w:rFonts w:ascii="Verdana" w:hAnsi="Verdana"/>
          <w:sz w:val="20"/>
          <w:szCs w:val="20"/>
        </w:rPr>
        <w:br/>
      </w:r>
    </w:p>
    <w:p w14:paraId="310E5BC9" w14:textId="3E04E901" w:rsidR="00854DFF" w:rsidRPr="00414A73" w:rsidRDefault="00854DFF" w:rsidP="00900891">
      <w:pPr>
        <w:pStyle w:val="Listeafsnit"/>
        <w:numPr>
          <w:ilvl w:val="1"/>
          <w:numId w:val="8"/>
        </w:numPr>
        <w:ind w:left="709" w:hanging="709"/>
        <w:rPr>
          <w:sz w:val="20"/>
          <w:szCs w:val="20"/>
        </w:rPr>
      </w:pPr>
      <w:r w:rsidRPr="00414A73">
        <w:rPr>
          <w:sz w:val="20"/>
          <w:szCs w:val="20"/>
        </w:rPr>
        <w:t>Projektet er samfinansieret mellem Parterne [</w:t>
      </w:r>
      <w:r w:rsidRPr="00414A73">
        <w:rPr>
          <w:sz w:val="20"/>
          <w:szCs w:val="20"/>
          <w:highlight w:val="yellow"/>
        </w:rPr>
        <w:t>idet Parterne ligeledes har opnået finansielt tilskud fra Bevillingsgiver</w:t>
      </w:r>
      <w:r w:rsidRPr="00414A73">
        <w:rPr>
          <w:sz w:val="20"/>
          <w:szCs w:val="20"/>
        </w:rPr>
        <w:t xml:space="preserve">]. Parterne har sammen udarbejdet et budget for Projektet, jf. bilag </w:t>
      </w:r>
      <w:r w:rsidR="00384E95" w:rsidRPr="00414A73">
        <w:rPr>
          <w:sz w:val="20"/>
          <w:szCs w:val="20"/>
        </w:rPr>
        <w:t>2</w:t>
      </w:r>
      <w:r w:rsidRPr="00414A73">
        <w:rPr>
          <w:sz w:val="20"/>
          <w:szCs w:val="20"/>
        </w:rPr>
        <w:t xml:space="preserve"> til Aftalen. Budgettet er udarbejdet i henhold til Finansministeriets budgetvejledning. Parternes kontante eller in-kind bidrag til Projektet fremgår af bilag 3. [</w:t>
      </w:r>
      <w:r w:rsidRPr="00414A73">
        <w:rPr>
          <w:sz w:val="20"/>
          <w:szCs w:val="20"/>
          <w:highlight w:val="yellow"/>
        </w:rPr>
        <w:t xml:space="preserve">Bevillingsgiver har givet tilsagn om medfinansiering, som angivet i Bevillingstilsagnet, jf. bilag </w:t>
      </w:r>
      <w:r w:rsidR="00384E95" w:rsidRPr="00414A73">
        <w:rPr>
          <w:sz w:val="20"/>
          <w:szCs w:val="20"/>
          <w:highlight w:val="yellow"/>
        </w:rPr>
        <w:t>3</w:t>
      </w:r>
      <w:r w:rsidRPr="00414A73">
        <w:rPr>
          <w:sz w:val="20"/>
          <w:szCs w:val="20"/>
          <w:highlight w:val="yellow"/>
        </w:rPr>
        <w:t xml:space="preserve"> Alle Parterne anerkender og accepterer at være bundet af bestemmelserne i Bevillingstilsagnet</w:t>
      </w:r>
      <w:r w:rsidRPr="00414A73">
        <w:rPr>
          <w:sz w:val="20"/>
          <w:szCs w:val="20"/>
        </w:rPr>
        <w:t>.]</w:t>
      </w:r>
    </w:p>
    <w:p w14:paraId="5BA424E3" w14:textId="77777777" w:rsidR="003E7BF5" w:rsidRPr="00414A73" w:rsidRDefault="003E7BF5" w:rsidP="00900891">
      <w:pPr>
        <w:pStyle w:val="Listeafsnit"/>
        <w:ind w:left="709" w:hanging="709"/>
        <w:rPr>
          <w:sz w:val="20"/>
          <w:szCs w:val="20"/>
        </w:rPr>
      </w:pPr>
    </w:p>
    <w:p w14:paraId="43280663" w14:textId="77777777" w:rsidR="00064314" w:rsidRPr="00414A73" w:rsidRDefault="002F267E" w:rsidP="00900891">
      <w:pPr>
        <w:pStyle w:val="Listeafsnit"/>
        <w:numPr>
          <w:ilvl w:val="1"/>
          <w:numId w:val="8"/>
        </w:numPr>
        <w:ind w:left="709" w:hanging="709"/>
        <w:rPr>
          <w:sz w:val="20"/>
          <w:szCs w:val="20"/>
        </w:rPr>
      </w:pPr>
      <w:r w:rsidRPr="00414A73">
        <w:rPr>
          <w:sz w:val="20"/>
          <w:szCs w:val="20"/>
        </w:rPr>
        <w:t>Såfremt det mellem Parterne aftalte budget ikke kan overholdes, og det ikke skyldes fejl eller forsømmelser fra en af Parternes side, foretager Parterne i fællesskab en fornyet vurdering af Projektet og omkostningerne til Projektets færdiggørelse. Parterne træffer i Ledelsesgruppen herefter beslutning om, hvorvidt Projektet skal føres til ende med en yderligere arbejdsindsats, et højere kontantbidrag m.v. eller indstilles på det foreliggende grundlag.</w:t>
      </w:r>
    </w:p>
    <w:p w14:paraId="7189C959" w14:textId="77777777" w:rsidR="00913900" w:rsidRPr="00414A73" w:rsidRDefault="00913900" w:rsidP="00900891">
      <w:pPr>
        <w:pStyle w:val="Listeafsnit"/>
        <w:ind w:left="709" w:hanging="709"/>
        <w:rPr>
          <w:sz w:val="20"/>
          <w:szCs w:val="20"/>
        </w:rPr>
      </w:pPr>
    </w:p>
    <w:p w14:paraId="4DFE3CD0" w14:textId="4C0BCFE5" w:rsidR="00F740FC" w:rsidRPr="00414A73" w:rsidRDefault="00913900" w:rsidP="00900891">
      <w:pPr>
        <w:pStyle w:val="Listeafsnit"/>
        <w:numPr>
          <w:ilvl w:val="1"/>
          <w:numId w:val="8"/>
        </w:numPr>
        <w:ind w:left="709" w:hanging="709"/>
        <w:rPr>
          <w:sz w:val="20"/>
          <w:szCs w:val="20"/>
        </w:rPr>
      </w:pPr>
      <w:r w:rsidRPr="00414A73">
        <w:rPr>
          <w:sz w:val="20"/>
          <w:szCs w:val="20"/>
        </w:rPr>
        <w:t>[</w:t>
      </w:r>
      <w:r w:rsidR="008758FE" w:rsidRPr="00414A73">
        <w:rPr>
          <w:sz w:val="20"/>
          <w:szCs w:val="20"/>
        </w:rPr>
        <w:t>[Part YY]</w:t>
      </w:r>
      <w:r w:rsidRPr="00414A73">
        <w:rPr>
          <w:sz w:val="20"/>
          <w:szCs w:val="20"/>
        </w:rPr>
        <w:t xml:space="preserve"> e</w:t>
      </w:r>
      <w:r w:rsidR="00F740FC" w:rsidRPr="00414A73">
        <w:rPr>
          <w:sz w:val="20"/>
          <w:szCs w:val="20"/>
        </w:rPr>
        <w:t>r bemyndiget til at modtage bevilling</w:t>
      </w:r>
      <w:r w:rsidRPr="00414A73">
        <w:rPr>
          <w:sz w:val="20"/>
          <w:szCs w:val="20"/>
        </w:rPr>
        <w:t xml:space="preserve">smidler fra Bevillingsgiver, og ansvarlig for at distribuere </w:t>
      </w:r>
      <w:r w:rsidR="00F740FC" w:rsidRPr="00414A73">
        <w:rPr>
          <w:sz w:val="20"/>
          <w:szCs w:val="20"/>
        </w:rPr>
        <w:t>bevillings</w:t>
      </w:r>
      <w:r w:rsidRPr="00414A73">
        <w:rPr>
          <w:sz w:val="20"/>
          <w:szCs w:val="20"/>
        </w:rPr>
        <w:t xml:space="preserve">midler, der er udbetalt i overensstemmelse med Bevillingstilsagnet, til de respektive Parter i overensstemmelse med denne Aftale. </w:t>
      </w:r>
      <w:r w:rsidR="008758FE" w:rsidRPr="00414A73">
        <w:rPr>
          <w:sz w:val="20"/>
          <w:szCs w:val="20"/>
        </w:rPr>
        <w:t>YY</w:t>
      </w:r>
      <w:r w:rsidRPr="00414A73">
        <w:rPr>
          <w:sz w:val="20"/>
          <w:szCs w:val="20"/>
        </w:rPr>
        <w:t xml:space="preserve"> er i intet tilfælde forpligtet til at betale beløb, der ikke er modtaget fra Bevillingsgiver. Parterne skal fremsende </w:t>
      </w:r>
      <w:r w:rsidR="00F740FC" w:rsidRPr="00414A73">
        <w:rPr>
          <w:sz w:val="20"/>
          <w:szCs w:val="20"/>
        </w:rPr>
        <w:t xml:space="preserve">faktura indeholdende </w:t>
      </w:r>
      <w:r w:rsidRPr="00414A73">
        <w:rPr>
          <w:sz w:val="20"/>
          <w:szCs w:val="20"/>
        </w:rPr>
        <w:t>beskrivelse af og dokumentation for afholdte udgifter</w:t>
      </w:r>
      <w:r w:rsidR="00F740FC" w:rsidRPr="00414A73">
        <w:rPr>
          <w:sz w:val="20"/>
          <w:szCs w:val="20"/>
        </w:rPr>
        <w:t xml:space="preserve"> samt indbetalingsoplysninger</w:t>
      </w:r>
      <w:r w:rsidRPr="00414A73">
        <w:rPr>
          <w:sz w:val="20"/>
          <w:szCs w:val="20"/>
        </w:rPr>
        <w:t xml:space="preserve"> til </w:t>
      </w:r>
      <w:r w:rsidR="008758FE" w:rsidRPr="00414A73">
        <w:rPr>
          <w:sz w:val="20"/>
          <w:szCs w:val="20"/>
        </w:rPr>
        <w:t>YY</w:t>
      </w:r>
      <w:r w:rsidRPr="00414A73">
        <w:rPr>
          <w:sz w:val="20"/>
          <w:szCs w:val="20"/>
        </w:rPr>
        <w:t>. Betaling af afholdte udgifter sker bagudrettet og efter, at Bevillingsgiver har godkendt og betalt de pågældende udgifter.]</w:t>
      </w:r>
      <w:r w:rsidR="00F740FC" w:rsidRPr="00414A73">
        <w:rPr>
          <w:sz w:val="20"/>
          <w:szCs w:val="20"/>
        </w:rPr>
        <w:t xml:space="preserve"> </w:t>
      </w:r>
      <w:r w:rsidR="00AF041F" w:rsidRPr="00414A73">
        <w:rPr>
          <w:sz w:val="20"/>
          <w:szCs w:val="20"/>
        </w:rPr>
        <w:br/>
      </w:r>
    </w:p>
    <w:p w14:paraId="17A10409" w14:textId="77777777" w:rsidR="003E7BF5" w:rsidRPr="00414A73" w:rsidRDefault="003E7BF5" w:rsidP="00900891">
      <w:pPr>
        <w:pStyle w:val="Overskrift1"/>
        <w:numPr>
          <w:ilvl w:val="0"/>
          <w:numId w:val="8"/>
        </w:numPr>
        <w:ind w:left="709" w:hanging="709"/>
        <w:rPr>
          <w:rFonts w:ascii="Verdana" w:hAnsi="Verdana"/>
          <w:sz w:val="20"/>
          <w:szCs w:val="20"/>
        </w:rPr>
      </w:pPr>
      <w:bookmarkStart w:id="4" w:name="_Toc469594935"/>
      <w:r w:rsidRPr="00414A73">
        <w:rPr>
          <w:rFonts w:ascii="Verdana" w:hAnsi="Verdana"/>
          <w:sz w:val="20"/>
          <w:szCs w:val="20"/>
        </w:rPr>
        <w:t>Organisering</w:t>
      </w:r>
      <w:bookmarkEnd w:id="4"/>
    </w:p>
    <w:p w14:paraId="17248B76" w14:textId="77777777" w:rsidR="00064314" w:rsidRPr="00414A73" w:rsidRDefault="00064314" w:rsidP="00900891">
      <w:pPr>
        <w:pStyle w:val="Listeafsnit"/>
        <w:ind w:left="709" w:hanging="709"/>
        <w:rPr>
          <w:sz w:val="20"/>
          <w:szCs w:val="20"/>
        </w:rPr>
      </w:pPr>
    </w:p>
    <w:p w14:paraId="7006FE90" w14:textId="77777777" w:rsidR="00BC5221" w:rsidRPr="00414A73" w:rsidRDefault="003E7BF5" w:rsidP="00900891">
      <w:pPr>
        <w:pStyle w:val="Listeafsnit"/>
        <w:numPr>
          <w:ilvl w:val="1"/>
          <w:numId w:val="8"/>
        </w:numPr>
        <w:ind w:left="709" w:hanging="709"/>
        <w:rPr>
          <w:sz w:val="20"/>
          <w:szCs w:val="20"/>
        </w:rPr>
      </w:pPr>
      <w:r w:rsidRPr="00414A73">
        <w:rPr>
          <w:sz w:val="20"/>
          <w:szCs w:val="20"/>
        </w:rPr>
        <w:t xml:space="preserve">Projektet er et forpligtende samarbejde mellem uafhængige </w:t>
      </w:r>
      <w:r w:rsidR="008758FE" w:rsidRPr="00414A73">
        <w:rPr>
          <w:sz w:val="20"/>
          <w:szCs w:val="20"/>
        </w:rPr>
        <w:t>P</w:t>
      </w:r>
      <w:r w:rsidRPr="00414A73">
        <w:rPr>
          <w:sz w:val="20"/>
          <w:szCs w:val="20"/>
        </w:rPr>
        <w:t xml:space="preserve">arter. Projektet er organiseret med en forskningsgruppe, en Projektleder og en Ledelsesgruppe. </w:t>
      </w:r>
      <w:r w:rsidR="00064314" w:rsidRPr="00414A73">
        <w:rPr>
          <w:sz w:val="20"/>
          <w:szCs w:val="20"/>
        </w:rPr>
        <w:t>Parterne har udpeget</w:t>
      </w:r>
      <w:r w:rsidR="00EA58CC" w:rsidRPr="00414A73">
        <w:rPr>
          <w:sz w:val="20"/>
          <w:szCs w:val="20"/>
        </w:rPr>
        <w:t xml:space="preserve"> </w:t>
      </w:r>
      <w:r w:rsidR="00064314" w:rsidRPr="00414A73">
        <w:rPr>
          <w:sz w:val="20"/>
          <w:szCs w:val="20"/>
        </w:rPr>
        <w:t>NN</w:t>
      </w:r>
      <w:r w:rsidR="005A6A19" w:rsidRPr="00414A73">
        <w:rPr>
          <w:sz w:val="20"/>
          <w:szCs w:val="20"/>
        </w:rPr>
        <w:t xml:space="preserve"> </w:t>
      </w:r>
      <w:r w:rsidR="00064314" w:rsidRPr="00414A73">
        <w:rPr>
          <w:sz w:val="20"/>
          <w:szCs w:val="20"/>
        </w:rPr>
        <w:t>som</w:t>
      </w:r>
      <w:r w:rsidR="00EA58CC" w:rsidRPr="00414A73">
        <w:rPr>
          <w:sz w:val="20"/>
          <w:szCs w:val="20"/>
        </w:rPr>
        <w:t xml:space="preserve"> </w:t>
      </w:r>
      <w:r w:rsidR="008758FE" w:rsidRPr="00414A73">
        <w:rPr>
          <w:sz w:val="20"/>
          <w:szCs w:val="20"/>
        </w:rPr>
        <w:t>P</w:t>
      </w:r>
      <w:r w:rsidR="00EA58CC" w:rsidRPr="00414A73">
        <w:rPr>
          <w:sz w:val="20"/>
          <w:szCs w:val="20"/>
        </w:rPr>
        <w:t xml:space="preserve">rojektleder, som er ansvarlig for den daglige ledelse af Projektet. I relation til </w:t>
      </w:r>
      <w:r w:rsidR="008758FE" w:rsidRPr="00414A73">
        <w:rPr>
          <w:sz w:val="20"/>
          <w:szCs w:val="20"/>
        </w:rPr>
        <w:t>P</w:t>
      </w:r>
      <w:r w:rsidR="00EA58CC" w:rsidRPr="00414A73">
        <w:rPr>
          <w:sz w:val="20"/>
          <w:szCs w:val="20"/>
        </w:rPr>
        <w:t>r</w:t>
      </w:r>
      <w:r w:rsidR="00064314" w:rsidRPr="00414A73">
        <w:rPr>
          <w:sz w:val="20"/>
          <w:szCs w:val="20"/>
        </w:rPr>
        <w:t xml:space="preserve">ojektet vil </w:t>
      </w:r>
      <w:r w:rsidR="008758FE" w:rsidRPr="00414A73">
        <w:rPr>
          <w:sz w:val="20"/>
          <w:szCs w:val="20"/>
        </w:rPr>
        <w:t>P</w:t>
      </w:r>
      <w:r w:rsidR="00064314" w:rsidRPr="00414A73">
        <w:rPr>
          <w:sz w:val="20"/>
          <w:szCs w:val="20"/>
        </w:rPr>
        <w:t>rojektlederen</w:t>
      </w:r>
      <w:r w:rsidR="00EA58CC" w:rsidRPr="00414A73">
        <w:rPr>
          <w:sz w:val="20"/>
          <w:szCs w:val="20"/>
        </w:rPr>
        <w:t xml:space="preserve"> f</w:t>
      </w:r>
      <w:r w:rsidR="00C8764B" w:rsidRPr="00414A73">
        <w:rPr>
          <w:sz w:val="20"/>
          <w:szCs w:val="20"/>
        </w:rPr>
        <w:t>ungere som kontaktperson for Infrastrukturudbyderen [</w:t>
      </w:r>
      <w:r w:rsidR="00C8764B" w:rsidRPr="00414A73">
        <w:rPr>
          <w:sz w:val="20"/>
          <w:szCs w:val="20"/>
          <w:highlight w:val="yellow"/>
        </w:rPr>
        <w:t xml:space="preserve">og </w:t>
      </w:r>
      <w:r w:rsidR="008758FE" w:rsidRPr="00414A73">
        <w:rPr>
          <w:sz w:val="20"/>
          <w:szCs w:val="20"/>
          <w:highlight w:val="yellow"/>
        </w:rPr>
        <w:t>B</w:t>
      </w:r>
      <w:r w:rsidR="00C8764B" w:rsidRPr="00414A73">
        <w:rPr>
          <w:sz w:val="20"/>
          <w:szCs w:val="20"/>
          <w:highlight w:val="yellow"/>
        </w:rPr>
        <w:t>evillingsgiver</w:t>
      </w:r>
      <w:r w:rsidR="00C8764B" w:rsidRPr="00414A73">
        <w:rPr>
          <w:sz w:val="20"/>
          <w:szCs w:val="20"/>
        </w:rPr>
        <w:t>].</w:t>
      </w:r>
    </w:p>
    <w:p w14:paraId="5760CC34" w14:textId="77777777" w:rsidR="00BC5221" w:rsidRPr="00414A73" w:rsidRDefault="00BC5221" w:rsidP="00900891">
      <w:pPr>
        <w:pStyle w:val="Listeafsnit"/>
        <w:ind w:left="709" w:hanging="709"/>
        <w:rPr>
          <w:sz w:val="20"/>
          <w:szCs w:val="20"/>
        </w:rPr>
      </w:pPr>
    </w:p>
    <w:p w14:paraId="3786C454" w14:textId="41676775" w:rsidR="00BC5221" w:rsidRPr="00414A73" w:rsidRDefault="00487F22" w:rsidP="00900891">
      <w:pPr>
        <w:pStyle w:val="Listeafsnit"/>
        <w:numPr>
          <w:ilvl w:val="1"/>
          <w:numId w:val="8"/>
        </w:numPr>
        <w:ind w:left="709" w:hanging="709"/>
        <w:rPr>
          <w:sz w:val="20"/>
          <w:szCs w:val="20"/>
        </w:rPr>
      </w:pPr>
      <w:r w:rsidRPr="00414A73">
        <w:rPr>
          <w:sz w:val="20"/>
          <w:szCs w:val="20"/>
        </w:rPr>
        <w:t>Bortset fra Projektledere og Ledelsesgruppen skal Parterne være berettiget til at indsætte andre medar</w:t>
      </w:r>
      <w:r w:rsidR="00304C32" w:rsidRPr="00414A73">
        <w:rPr>
          <w:sz w:val="20"/>
          <w:szCs w:val="20"/>
        </w:rPr>
        <w:t>b</w:t>
      </w:r>
      <w:r w:rsidRPr="00414A73">
        <w:rPr>
          <w:sz w:val="20"/>
          <w:szCs w:val="20"/>
        </w:rPr>
        <w:t>ejdere end nævnt i bilag 1, såfremt dette kan ske uden ulempe for Projektets gennemførelse o</w:t>
      </w:r>
      <w:r w:rsidR="00B0334B" w:rsidRPr="00414A73">
        <w:rPr>
          <w:sz w:val="20"/>
          <w:szCs w:val="20"/>
        </w:rPr>
        <w:t>g</w:t>
      </w:r>
      <w:r w:rsidRPr="00414A73">
        <w:rPr>
          <w:sz w:val="20"/>
          <w:szCs w:val="20"/>
        </w:rPr>
        <w:t xml:space="preserve"> uden overskridelse af fastsatte tidsfrister. Parterne skal tidligst muligt informere hinanden via Ledelsesgruppen om de påtænkte udskiftninger.</w:t>
      </w:r>
    </w:p>
    <w:p w14:paraId="48269166" w14:textId="77777777" w:rsidR="00BC5221" w:rsidRPr="00414A73" w:rsidRDefault="00BC5221" w:rsidP="00900891">
      <w:pPr>
        <w:pStyle w:val="Listeafsnit"/>
        <w:ind w:left="709" w:hanging="709"/>
        <w:rPr>
          <w:sz w:val="20"/>
          <w:szCs w:val="20"/>
        </w:rPr>
      </w:pPr>
    </w:p>
    <w:p w14:paraId="593AA607" w14:textId="77777777" w:rsidR="0052479E" w:rsidRDefault="0052479E" w:rsidP="00900891">
      <w:pPr>
        <w:ind w:left="709" w:hanging="709"/>
        <w:rPr>
          <w:rFonts w:ascii="Verdana" w:eastAsia="Times New Roman" w:hAnsi="Verdana" w:cs="Times New Roman"/>
          <w:sz w:val="20"/>
          <w:szCs w:val="20"/>
          <w:lang w:eastAsia="da-DK"/>
        </w:rPr>
      </w:pPr>
      <w:r>
        <w:rPr>
          <w:sz w:val="20"/>
          <w:szCs w:val="20"/>
        </w:rPr>
        <w:br w:type="page"/>
      </w:r>
    </w:p>
    <w:p w14:paraId="0AA4C974" w14:textId="49263135" w:rsidR="00304C32" w:rsidRDefault="00EA58CC" w:rsidP="00900891">
      <w:pPr>
        <w:pStyle w:val="Listeafsnit"/>
        <w:numPr>
          <w:ilvl w:val="1"/>
          <w:numId w:val="8"/>
        </w:numPr>
        <w:ind w:left="709" w:hanging="709"/>
        <w:rPr>
          <w:sz w:val="20"/>
          <w:szCs w:val="20"/>
        </w:rPr>
      </w:pPr>
      <w:r w:rsidRPr="00414A73">
        <w:rPr>
          <w:sz w:val="20"/>
          <w:szCs w:val="20"/>
        </w:rPr>
        <w:lastRenderedPageBreak/>
        <w:t>Projektlederen varetager den daglige ledelse af Projektet. Projektlederen er herunder ansvarlig for</w:t>
      </w:r>
    </w:p>
    <w:p w14:paraId="3A004A56" w14:textId="77777777" w:rsidR="0052479E" w:rsidRPr="00414A73" w:rsidRDefault="0052479E" w:rsidP="00900891">
      <w:pPr>
        <w:pStyle w:val="Listeafsnit"/>
        <w:ind w:left="709" w:hanging="709"/>
        <w:rPr>
          <w:sz w:val="20"/>
          <w:szCs w:val="20"/>
        </w:rPr>
      </w:pPr>
    </w:p>
    <w:p w14:paraId="6ED120FC" w14:textId="77777777" w:rsidR="00304C32" w:rsidRPr="00414A73" w:rsidRDefault="00854DFF" w:rsidP="00900891">
      <w:pPr>
        <w:pStyle w:val="Listeafsnit"/>
        <w:numPr>
          <w:ilvl w:val="2"/>
          <w:numId w:val="22"/>
        </w:numPr>
        <w:ind w:left="1418" w:hanging="709"/>
        <w:rPr>
          <w:sz w:val="20"/>
          <w:szCs w:val="20"/>
        </w:rPr>
      </w:pPr>
      <w:r w:rsidRPr="00414A73">
        <w:rPr>
          <w:sz w:val="20"/>
          <w:szCs w:val="20"/>
        </w:rPr>
        <w:t>[</w:t>
      </w:r>
      <w:r w:rsidR="00EA58CC" w:rsidRPr="00414A73">
        <w:rPr>
          <w:sz w:val="20"/>
          <w:szCs w:val="20"/>
          <w:highlight w:val="yellow"/>
        </w:rPr>
        <w:t xml:space="preserve">Kontakten til </w:t>
      </w:r>
      <w:r w:rsidR="00064314" w:rsidRPr="00414A73">
        <w:rPr>
          <w:sz w:val="20"/>
          <w:szCs w:val="20"/>
          <w:highlight w:val="yellow"/>
        </w:rPr>
        <w:t>Bevillingsgiver, herunder indsendelse af faglige/evaluerings rapporter samt regnskaber</w:t>
      </w:r>
      <w:r w:rsidRPr="00414A73">
        <w:rPr>
          <w:sz w:val="20"/>
          <w:szCs w:val="20"/>
        </w:rPr>
        <w:t>]</w:t>
      </w:r>
      <w:r w:rsidR="00064314" w:rsidRPr="00414A73">
        <w:rPr>
          <w:sz w:val="20"/>
          <w:szCs w:val="20"/>
        </w:rPr>
        <w:t>.</w:t>
      </w:r>
    </w:p>
    <w:p w14:paraId="67EB4613" w14:textId="77777777" w:rsidR="00304C32" w:rsidRPr="00414A73" w:rsidRDefault="00EA58CC" w:rsidP="00900891">
      <w:pPr>
        <w:pStyle w:val="Listeafsnit"/>
        <w:numPr>
          <w:ilvl w:val="2"/>
          <w:numId w:val="22"/>
        </w:numPr>
        <w:ind w:left="1418" w:hanging="709"/>
        <w:rPr>
          <w:sz w:val="20"/>
          <w:szCs w:val="20"/>
        </w:rPr>
      </w:pPr>
      <w:r w:rsidRPr="00414A73">
        <w:rPr>
          <w:sz w:val="20"/>
          <w:szCs w:val="20"/>
        </w:rPr>
        <w:t xml:space="preserve">Kontakten til </w:t>
      </w:r>
      <w:r w:rsidR="00064314" w:rsidRPr="00414A73">
        <w:rPr>
          <w:sz w:val="20"/>
          <w:szCs w:val="20"/>
        </w:rPr>
        <w:t xml:space="preserve">Infrastrukturudbyderen, herunder ansvarlig for </w:t>
      </w:r>
      <w:r w:rsidR="00192DEC" w:rsidRPr="00414A73">
        <w:rPr>
          <w:sz w:val="20"/>
          <w:szCs w:val="20"/>
        </w:rPr>
        <w:t>aftale</w:t>
      </w:r>
      <w:r w:rsidR="00064314" w:rsidRPr="00414A73">
        <w:rPr>
          <w:sz w:val="20"/>
          <w:szCs w:val="20"/>
        </w:rPr>
        <w:t>indgåelse</w:t>
      </w:r>
    </w:p>
    <w:p w14:paraId="47EC41B6" w14:textId="77777777" w:rsidR="00304C32" w:rsidRPr="00414A73" w:rsidRDefault="00854DFF" w:rsidP="00900891">
      <w:pPr>
        <w:pStyle w:val="Listeafsnit"/>
        <w:numPr>
          <w:ilvl w:val="2"/>
          <w:numId w:val="22"/>
        </w:numPr>
        <w:ind w:left="1418" w:hanging="709"/>
        <w:rPr>
          <w:sz w:val="20"/>
          <w:szCs w:val="20"/>
        </w:rPr>
      </w:pPr>
      <w:r w:rsidRPr="00414A73">
        <w:rPr>
          <w:sz w:val="20"/>
          <w:szCs w:val="20"/>
        </w:rPr>
        <w:t>[</w:t>
      </w:r>
      <w:r w:rsidR="00EA58CC" w:rsidRPr="00414A73">
        <w:rPr>
          <w:sz w:val="20"/>
          <w:szCs w:val="20"/>
          <w:highlight w:val="yellow"/>
        </w:rPr>
        <w:t xml:space="preserve">Fordeling af modtagne betalinger fra </w:t>
      </w:r>
      <w:r w:rsidR="00192DEC" w:rsidRPr="00414A73">
        <w:rPr>
          <w:sz w:val="20"/>
          <w:szCs w:val="20"/>
          <w:highlight w:val="yellow"/>
        </w:rPr>
        <w:t>Bevillingsgiver</w:t>
      </w:r>
      <w:r w:rsidRPr="00414A73">
        <w:rPr>
          <w:sz w:val="20"/>
          <w:szCs w:val="20"/>
        </w:rPr>
        <w:t>]</w:t>
      </w:r>
    </w:p>
    <w:p w14:paraId="4DA1B1CB" w14:textId="77777777" w:rsidR="00304C32" w:rsidRPr="00414A73" w:rsidRDefault="00192DEC" w:rsidP="00900891">
      <w:pPr>
        <w:pStyle w:val="Listeafsnit"/>
        <w:numPr>
          <w:ilvl w:val="2"/>
          <w:numId w:val="22"/>
        </w:numPr>
        <w:ind w:left="1418" w:hanging="709"/>
        <w:rPr>
          <w:sz w:val="20"/>
          <w:szCs w:val="20"/>
        </w:rPr>
      </w:pPr>
      <w:r w:rsidRPr="00414A73">
        <w:rPr>
          <w:sz w:val="20"/>
          <w:szCs w:val="20"/>
        </w:rPr>
        <w:t>[</w:t>
      </w:r>
      <w:r w:rsidR="00EA58CC" w:rsidRPr="00414A73">
        <w:rPr>
          <w:sz w:val="20"/>
          <w:szCs w:val="20"/>
          <w:highlight w:val="yellow"/>
        </w:rPr>
        <w:t>Opkrævning af Parternes</w:t>
      </w:r>
      <w:r w:rsidR="00854DFF" w:rsidRPr="00414A73">
        <w:rPr>
          <w:sz w:val="20"/>
          <w:szCs w:val="20"/>
          <w:highlight w:val="yellow"/>
        </w:rPr>
        <w:t xml:space="preserve"> kontante</w:t>
      </w:r>
      <w:r w:rsidR="00EA58CC" w:rsidRPr="00414A73">
        <w:rPr>
          <w:sz w:val="20"/>
          <w:szCs w:val="20"/>
          <w:highlight w:val="yellow"/>
        </w:rPr>
        <w:t xml:space="preserve"> medfinansiering</w:t>
      </w:r>
      <w:r w:rsidR="00854DFF" w:rsidRPr="00414A73">
        <w:rPr>
          <w:sz w:val="20"/>
          <w:szCs w:val="20"/>
          <w:highlight w:val="yellow"/>
        </w:rPr>
        <w:t xml:space="preserve"> jfr. budgettet</w:t>
      </w:r>
      <w:r w:rsidR="008758FE" w:rsidRPr="00414A73">
        <w:rPr>
          <w:sz w:val="20"/>
          <w:szCs w:val="20"/>
          <w:highlight w:val="yellow"/>
        </w:rPr>
        <w:t>,</w:t>
      </w:r>
      <w:r w:rsidRPr="00414A73">
        <w:rPr>
          <w:sz w:val="20"/>
          <w:szCs w:val="20"/>
        </w:rPr>
        <w:t>]</w:t>
      </w:r>
      <w:r w:rsidR="00EA58CC" w:rsidRPr="00414A73">
        <w:rPr>
          <w:sz w:val="20"/>
          <w:szCs w:val="20"/>
        </w:rPr>
        <w:t xml:space="preserve"> </w:t>
      </w:r>
    </w:p>
    <w:p w14:paraId="4F2E87F2" w14:textId="77777777" w:rsidR="00304C32" w:rsidRPr="00414A73" w:rsidRDefault="00EA58CC" w:rsidP="00900891">
      <w:pPr>
        <w:pStyle w:val="Listeafsnit"/>
        <w:numPr>
          <w:ilvl w:val="2"/>
          <w:numId w:val="22"/>
        </w:numPr>
        <w:ind w:left="1418" w:hanging="709"/>
        <w:rPr>
          <w:sz w:val="20"/>
          <w:szCs w:val="20"/>
        </w:rPr>
      </w:pPr>
      <w:r w:rsidRPr="00414A73">
        <w:rPr>
          <w:sz w:val="20"/>
          <w:szCs w:val="20"/>
        </w:rPr>
        <w:t xml:space="preserve">Indkaldelse til og forberedelse af møder i </w:t>
      </w:r>
      <w:r w:rsidR="008758FE" w:rsidRPr="00414A73">
        <w:rPr>
          <w:sz w:val="20"/>
          <w:szCs w:val="20"/>
        </w:rPr>
        <w:t>L</w:t>
      </w:r>
      <w:r w:rsidR="00192DEC" w:rsidRPr="00414A73">
        <w:rPr>
          <w:sz w:val="20"/>
          <w:szCs w:val="20"/>
        </w:rPr>
        <w:t>edelses</w:t>
      </w:r>
      <w:r w:rsidRPr="00414A73">
        <w:rPr>
          <w:sz w:val="20"/>
          <w:szCs w:val="20"/>
        </w:rPr>
        <w:t xml:space="preserve">gruppen </w:t>
      </w:r>
    </w:p>
    <w:p w14:paraId="47222887" w14:textId="10E51D4C" w:rsidR="00304C32" w:rsidRPr="00414A73" w:rsidRDefault="00E66A92" w:rsidP="00900891">
      <w:pPr>
        <w:pStyle w:val="Listeafsnit"/>
        <w:numPr>
          <w:ilvl w:val="2"/>
          <w:numId w:val="22"/>
        </w:numPr>
        <w:ind w:left="1418" w:hanging="709"/>
        <w:rPr>
          <w:sz w:val="20"/>
          <w:szCs w:val="20"/>
        </w:rPr>
      </w:pPr>
      <w:r w:rsidRPr="00414A73">
        <w:rPr>
          <w:sz w:val="20"/>
          <w:szCs w:val="20"/>
        </w:rPr>
        <w:t>[</w:t>
      </w:r>
      <w:r w:rsidR="00EA58CC" w:rsidRPr="00414A73">
        <w:rPr>
          <w:sz w:val="20"/>
          <w:szCs w:val="20"/>
          <w:highlight w:val="yellow"/>
        </w:rPr>
        <w:t xml:space="preserve">Anmeldelser til Datatilsynet, </w:t>
      </w:r>
      <w:r w:rsidRPr="00414A73">
        <w:rPr>
          <w:sz w:val="20"/>
          <w:szCs w:val="20"/>
          <w:highlight w:val="yellow"/>
        </w:rPr>
        <w:t>samtykkeerklæringer</w:t>
      </w:r>
      <w:r w:rsidR="00304C32" w:rsidRPr="00414A73">
        <w:rPr>
          <w:sz w:val="20"/>
          <w:szCs w:val="20"/>
          <w:highlight w:val="yellow"/>
        </w:rPr>
        <w:t xml:space="preserve"> </w:t>
      </w:r>
      <w:r w:rsidRPr="00414A73">
        <w:rPr>
          <w:sz w:val="20"/>
          <w:szCs w:val="20"/>
          <w:highlight w:val="yellow"/>
        </w:rPr>
        <w:t>[</w:t>
      </w:r>
      <w:r w:rsidR="00EA58CC" w:rsidRPr="00414A73">
        <w:rPr>
          <w:sz w:val="20"/>
          <w:szCs w:val="20"/>
          <w:highlight w:val="yellow"/>
        </w:rPr>
        <w:t xml:space="preserve">godkendelser fra Videnskabsetisk </w:t>
      </w:r>
      <w:r w:rsidR="00EA58CC" w:rsidRPr="00B826EB">
        <w:rPr>
          <w:sz w:val="20"/>
          <w:szCs w:val="20"/>
          <w:highlight w:val="yellow"/>
        </w:rPr>
        <w:t>Komité</w:t>
      </w:r>
      <w:r w:rsidR="00B826EB" w:rsidRPr="00911FB4">
        <w:rPr>
          <w:sz w:val="20"/>
          <w:szCs w:val="20"/>
          <w:highlight w:val="yellow"/>
        </w:rPr>
        <w:t xml:space="preserve"> efter delegation fra Ledelsesgruppen</w:t>
      </w:r>
      <w:r w:rsidRPr="00911FB4">
        <w:rPr>
          <w:sz w:val="20"/>
          <w:szCs w:val="20"/>
          <w:highlight w:val="yellow"/>
        </w:rPr>
        <w:t>]</w:t>
      </w:r>
      <w:r w:rsidR="00EA58CC" w:rsidRPr="00414A73">
        <w:rPr>
          <w:sz w:val="20"/>
          <w:szCs w:val="20"/>
        </w:rPr>
        <w:t xml:space="preserve"> </w:t>
      </w:r>
    </w:p>
    <w:p w14:paraId="0479A62D" w14:textId="77777777" w:rsidR="00195576" w:rsidRPr="00414A73" w:rsidRDefault="00195576" w:rsidP="00900891">
      <w:pPr>
        <w:pStyle w:val="Listeafsnit"/>
        <w:numPr>
          <w:ilvl w:val="2"/>
          <w:numId w:val="22"/>
        </w:numPr>
        <w:ind w:left="1418" w:hanging="709"/>
        <w:rPr>
          <w:sz w:val="20"/>
          <w:szCs w:val="20"/>
        </w:rPr>
      </w:pPr>
      <w:r w:rsidRPr="00414A73">
        <w:rPr>
          <w:sz w:val="20"/>
          <w:szCs w:val="20"/>
        </w:rPr>
        <w:t>Udarbejdelse og løbende ajourføring af data management plan for Projektet</w:t>
      </w:r>
    </w:p>
    <w:p w14:paraId="7CBB3906" w14:textId="58B66248" w:rsidR="00B0334B" w:rsidRPr="00414A73" w:rsidRDefault="00B0334B" w:rsidP="00900891">
      <w:pPr>
        <w:pStyle w:val="Listeafsnit"/>
        <w:numPr>
          <w:ilvl w:val="2"/>
          <w:numId w:val="22"/>
        </w:numPr>
        <w:ind w:left="1418" w:hanging="709"/>
        <w:rPr>
          <w:sz w:val="20"/>
          <w:szCs w:val="20"/>
        </w:rPr>
      </w:pPr>
      <w:r w:rsidRPr="00414A73">
        <w:rPr>
          <w:sz w:val="20"/>
          <w:szCs w:val="20"/>
        </w:rPr>
        <w:t>Planlægning og budgettering for evt. brug af repository.</w:t>
      </w:r>
    </w:p>
    <w:p w14:paraId="49E8CBBD" w14:textId="77777777" w:rsidR="00192DEC" w:rsidRPr="00414A73" w:rsidRDefault="00192DEC" w:rsidP="00900891">
      <w:pPr>
        <w:pStyle w:val="Listeafsnit"/>
        <w:numPr>
          <w:ilvl w:val="2"/>
          <w:numId w:val="22"/>
        </w:numPr>
        <w:ind w:left="1418" w:hanging="709"/>
        <w:rPr>
          <w:sz w:val="20"/>
          <w:szCs w:val="20"/>
        </w:rPr>
      </w:pPr>
      <w:r w:rsidRPr="00414A73">
        <w:rPr>
          <w:sz w:val="20"/>
          <w:szCs w:val="20"/>
        </w:rPr>
        <w:t>[</w:t>
      </w:r>
      <w:r w:rsidRPr="00414A73">
        <w:rPr>
          <w:sz w:val="20"/>
          <w:szCs w:val="20"/>
          <w:highlight w:val="yellow"/>
        </w:rPr>
        <w:t>Ande</w:t>
      </w:r>
      <w:r w:rsidRPr="00414A73">
        <w:rPr>
          <w:sz w:val="20"/>
          <w:szCs w:val="20"/>
        </w:rPr>
        <w:t>t]</w:t>
      </w:r>
    </w:p>
    <w:p w14:paraId="02DCDEC4" w14:textId="77777777" w:rsidR="00304C32" w:rsidRPr="00414A73" w:rsidRDefault="00304C32" w:rsidP="00900891">
      <w:pPr>
        <w:pStyle w:val="Listeafsnit"/>
        <w:ind w:left="709" w:hanging="709"/>
        <w:rPr>
          <w:sz w:val="20"/>
          <w:szCs w:val="20"/>
        </w:rPr>
      </w:pPr>
    </w:p>
    <w:p w14:paraId="6E5AB528" w14:textId="4A870AE3" w:rsidR="00EA58CC" w:rsidRPr="00414A73" w:rsidRDefault="00192DEC" w:rsidP="00900891">
      <w:pPr>
        <w:pStyle w:val="Listeafsnit"/>
        <w:numPr>
          <w:ilvl w:val="1"/>
          <w:numId w:val="8"/>
        </w:numPr>
        <w:ind w:left="709" w:hanging="709"/>
        <w:rPr>
          <w:sz w:val="20"/>
          <w:szCs w:val="20"/>
        </w:rPr>
      </w:pPr>
      <w:r w:rsidRPr="00414A73">
        <w:rPr>
          <w:sz w:val="20"/>
          <w:szCs w:val="20"/>
        </w:rPr>
        <w:t xml:space="preserve">Projektlederen holder </w:t>
      </w:r>
      <w:r w:rsidR="008758FE" w:rsidRPr="00414A73">
        <w:rPr>
          <w:sz w:val="20"/>
          <w:szCs w:val="20"/>
        </w:rPr>
        <w:t>L</w:t>
      </w:r>
      <w:r w:rsidRPr="00414A73">
        <w:rPr>
          <w:sz w:val="20"/>
          <w:szCs w:val="20"/>
        </w:rPr>
        <w:t>edelses</w:t>
      </w:r>
      <w:r w:rsidR="00EA58CC" w:rsidRPr="00414A73">
        <w:rPr>
          <w:sz w:val="20"/>
          <w:szCs w:val="20"/>
        </w:rPr>
        <w:t>gruppen orienteret om Projektets fremgang og status. Orientering</w:t>
      </w:r>
      <w:r w:rsidRPr="00414A73">
        <w:rPr>
          <w:sz w:val="20"/>
          <w:szCs w:val="20"/>
        </w:rPr>
        <w:t xml:space="preserve">en foregår på møderne i </w:t>
      </w:r>
      <w:r w:rsidR="008758FE" w:rsidRPr="00414A73">
        <w:rPr>
          <w:sz w:val="20"/>
          <w:szCs w:val="20"/>
        </w:rPr>
        <w:t>L</w:t>
      </w:r>
      <w:r w:rsidRPr="00414A73">
        <w:rPr>
          <w:sz w:val="20"/>
          <w:szCs w:val="20"/>
        </w:rPr>
        <w:t>edelses</w:t>
      </w:r>
      <w:r w:rsidR="00B0334B" w:rsidRPr="00414A73">
        <w:rPr>
          <w:sz w:val="20"/>
          <w:szCs w:val="20"/>
        </w:rPr>
        <w:t>gruppen</w:t>
      </w:r>
      <w:r w:rsidR="0027504B" w:rsidRPr="00414A73">
        <w:rPr>
          <w:sz w:val="20"/>
          <w:szCs w:val="20"/>
        </w:rPr>
        <w:t xml:space="preserve">. </w:t>
      </w:r>
    </w:p>
    <w:p w14:paraId="28E4A2F7" w14:textId="77777777" w:rsidR="00BC5221" w:rsidRPr="00414A73" w:rsidRDefault="00BC5221" w:rsidP="00900891">
      <w:pPr>
        <w:pStyle w:val="Listeafsnit"/>
        <w:ind w:left="709" w:hanging="709"/>
        <w:rPr>
          <w:sz w:val="20"/>
          <w:szCs w:val="20"/>
        </w:rPr>
      </w:pPr>
    </w:p>
    <w:p w14:paraId="664CA9A1" w14:textId="6826F342" w:rsidR="00EA58CC" w:rsidRPr="00414A73" w:rsidRDefault="00EA58CC" w:rsidP="00900891">
      <w:pPr>
        <w:pStyle w:val="Listeafsnit"/>
        <w:numPr>
          <w:ilvl w:val="1"/>
          <w:numId w:val="8"/>
        </w:numPr>
        <w:ind w:left="709" w:hanging="709"/>
        <w:rPr>
          <w:sz w:val="20"/>
          <w:szCs w:val="20"/>
        </w:rPr>
      </w:pPr>
      <w:r w:rsidRPr="00414A73">
        <w:rPr>
          <w:sz w:val="20"/>
          <w:szCs w:val="20"/>
        </w:rPr>
        <w:t xml:space="preserve">Projektlederen skal sørge for at sikre sig et mandat fra </w:t>
      </w:r>
      <w:r w:rsidR="00192DEC" w:rsidRPr="00414A73">
        <w:rPr>
          <w:sz w:val="20"/>
          <w:szCs w:val="20"/>
        </w:rPr>
        <w:t>Parterne</w:t>
      </w:r>
      <w:r w:rsidRPr="00414A73">
        <w:rPr>
          <w:sz w:val="20"/>
          <w:szCs w:val="20"/>
        </w:rPr>
        <w:t xml:space="preserve"> til indgåelse af aftaler med tredjemand, der også forpligter eller i øvrigt virker bebyrdende for de øvrige Parter. </w:t>
      </w:r>
      <w:r w:rsidR="00192DEC" w:rsidRPr="00414A73">
        <w:rPr>
          <w:sz w:val="20"/>
          <w:szCs w:val="20"/>
        </w:rPr>
        <w:t xml:space="preserve">Projektlederen skal derfor forelægge endeligt udkast til sådanne aftaler for </w:t>
      </w:r>
      <w:r w:rsidR="008758FE" w:rsidRPr="00414A73">
        <w:rPr>
          <w:sz w:val="20"/>
          <w:szCs w:val="20"/>
        </w:rPr>
        <w:t>L</w:t>
      </w:r>
      <w:r w:rsidR="00192DEC" w:rsidRPr="00414A73">
        <w:rPr>
          <w:sz w:val="20"/>
          <w:szCs w:val="20"/>
        </w:rPr>
        <w:t xml:space="preserve">edelsesgruppen til godkendelse. </w:t>
      </w:r>
      <w:r w:rsidR="00B826EB" w:rsidRPr="00911FB4">
        <w:rPr>
          <w:sz w:val="20"/>
          <w:szCs w:val="20"/>
          <w:highlight w:val="yellow"/>
        </w:rPr>
        <w:t>[</w:t>
      </w:r>
      <w:r w:rsidR="00192DEC" w:rsidRPr="00911FB4">
        <w:rPr>
          <w:sz w:val="20"/>
          <w:szCs w:val="20"/>
          <w:highlight w:val="yellow"/>
        </w:rPr>
        <w:t xml:space="preserve">Parterne er ved </w:t>
      </w:r>
      <w:r w:rsidR="008758FE" w:rsidRPr="00911FB4">
        <w:rPr>
          <w:sz w:val="20"/>
          <w:szCs w:val="20"/>
          <w:highlight w:val="yellow"/>
        </w:rPr>
        <w:t>A</w:t>
      </w:r>
      <w:r w:rsidR="00192DEC" w:rsidRPr="00911FB4">
        <w:rPr>
          <w:sz w:val="20"/>
          <w:szCs w:val="20"/>
          <w:highlight w:val="yellow"/>
        </w:rPr>
        <w:t xml:space="preserve">ftalens indgåelse enige om, at </w:t>
      </w:r>
      <w:r w:rsidR="008758FE" w:rsidRPr="00911FB4">
        <w:rPr>
          <w:sz w:val="20"/>
          <w:szCs w:val="20"/>
          <w:highlight w:val="yellow"/>
        </w:rPr>
        <w:t xml:space="preserve">YY </w:t>
      </w:r>
      <w:r w:rsidR="00192DEC" w:rsidRPr="00911FB4">
        <w:rPr>
          <w:sz w:val="20"/>
          <w:szCs w:val="20"/>
          <w:highlight w:val="yellow"/>
        </w:rPr>
        <w:t xml:space="preserve">indgår aftale med Infrastrukturudbyderen og de øvrige </w:t>
      </w:r>
      <w:r w:rsidR="008758FE" w:rsidRPr="00911FB4">
        <w:rPr>
          <w:sz w:val="20"/>
          <w:szCs w:val="20"/>
          <w:highlight w:val="yellow"/>
        </w:rPr>
        <w:t>P</w:t>
      </w:r>
      <w:r w:rsidR="00192DEC" w:rsidRPr="00911FB4">
        <w:rPr>
          <w:sz w:val="20"/>
          <w:szCs w:val="20"/>
          <w:highlight w:val="yellow"/>
        </w:rPr>
        <w:t>arter bekræfter herved at være ansvarlig for denne Infrastrukturaftale</w:t>
      </w:r>
      <w:r w:rsidR="00517744" w:rsidRPr="00911FB4">
        <w:rPr>
          <w:sz w:val="20"/>
          <w:szCs w:val="20"/>
          <w:highlight w:val="yellow"/>
        </w:rPr>
        <w:t xml:space="preserve"> og de til enhver tid gældende generelle vilkår</w:t>
      </w:r>
      <w:r w:rsidR="00B0334B" w:rsidRPr="00911FB4">
        <w:rPr>
          <w:sz w:val="20"/>
          <w:szCs w:val="20"/>
          <w:highlight w:val="yellow"/>
        </w:rPr>
        <w:t xml:space="preserve"> med senere ændringer.</w:t>
      </w:r>
      <w:r w:rsidR="00B826EB" w:rsidRPr="00911FB4">
        <w:rPr>
          <w:sz w:val="20"/>
          <w:szCs w:val="20"/>
          <w:highlight w:val="yellow"/>
        </w:rPr>
        <w:t>]</w:t>
      </w:r>
      <w:r w:rsidR="00B0334B" w:rsidRPr="00414A73">
        <w:rPr>
          <w:sz w:val="20"/>
          <w:szCs w:val="20"/>
        </w:rPr>
        <w:t xml:space="preserve"> </w:t>
      </w:r>
    </w:p>
    <w:p w14:paraId="261485C4" w14:textId="77777777" w:rsidR="006C0202" w:rsidRPr="00414A73" w:rsidRDefault="006C0202" w:rsidP="00900891">
      <w:pPr>
        <w:ind w:left="709" w:hanging="709"/>
        <w:rPr>
          <w:sz w:val="20"/>
          <w:szCs w:val="20"/>
        </w:rPr>
      </w:pPr>
    </w:p>
    <w:p w14:paraId="7C5C88D7" w14:textId="77777777" w:rsidR="00EA58CC" w:rsidRPr="00414A73" w:rsidRDefault="00192DEC" w:rsidP="00900891">
      <w:pPr>
        <w:pStyle w:val="Overskrift1"/>
        <w:numPr>
          <w:ilvl w:val="0"/>
          <w:numId w:val="8"/>
        </w:numPr>
        <w:ind w:left="709" w:hanging="709"/>
        <w:rPr>
          <w:rFonts w:ascii="Verdana" w:hAnsi="Verdana"/>
          <w:sz w:val="20"/>
          <w:szCs w:val="20"/>
        </w:rPr>
      </w:pPr>
      <w:bookmarkStart w:id="5" w:name="_Toc315262913"/>
      <w:bookmarkStart w:id="6" w:name="_Toc469594936"/>
      <w:r w:rsidRPr="00414A73">
        <w:rPr>
          <w:rFonts w:ascii="Verdana" w:hAnsi="Verdana"/>
          <w:sz w:val="20"/>
          <w:szCs w:val="20"/>
        </w:rPr>
        <w:t>Ledelses</w:t>
      </w:r>
      <w:r w:rsidR="00EA58CC" w:rsidRPr="00414A73">
        <w:rPr>
          <w:rFonts w:ascii="Verdana" w:hAnsi="Verdana"/>
          <w:sz w:val="20"/>
          <w:szCs w:val="20"/>
        </w:rPr>
        <w:t>gruppen</w:t>
      </w:r>
      <w:bookmarkEnd w:id="5"/>
      <w:bookmarkEnd w:id="6"/>
    </w:p>
    <w:p w14:paraId="04FA9BBE" w14:textId="77777777" w:rsidR="006C0202" w:rsidRPr="00414A73" w:rsidRDefault="006C0202" w:rsidP="00900891">
      <w:pPr>
        <w:pStyle w:val="Listeafsnit"/>
        <w:ind w:left="709" w:hanging="709"/>
        <w:rPr>
          <w:sz w:val="20"/>
          <w:szCs w:val="20"/>
        </w:rPr>
      </w:pPr>
    </w:p>
    <w:p w14:paraId="1D35706A" w14:textId="77777777" w:rsidR="00EA58CC" w:rsidRPr="00414A73" w:rsidRDefault="00192DEC" w:rsidP="00900891">
      <w:pPr>
        <w:pStyle w:val="Listeafsnit"/>
        <w:numPr>
          <w:ilvl w:val="1"/>
          <w:numId w:val="8"/>
        </w:numPr>
        <w:ind w:left="709" w:hanging="709"/>
        <w:rPr>
          <w:sz w:val="20"/>
          <w:szCs w:val="20"/>
        </w:rPr>
      </w:pPr>
      <w:r w:rsidRPr="00414A73">
        <w:rPr>
          <w:sz w:val="20"/>
          <w:szCs w:val="20"/>
        </w:rPr>
        <w:t>Ledelses</w:t>
      </w:r>
      <w:r w:rsidR="00EA58CC" w:rsidRPr="00414A73">
        <w:rPr>
          <w:sz w:val="20"/>
          <w:szCs w:val="20"/>
        </w:rPr>
        <w:t xml:space="preserve">gruppen har det overordnede ansvar for projektledelse, økonomistyring, monitorering og opfølgning på projektplanen for at sikre Projektets fremdrift. </w:t>
      </w:r>
    </w:p>
    <w:p w14:paraId="26264250" w14:textId="77777777" w:rsidR="00EA58CC" w:rsidRPr="00414A73" w:rsidRDefault="00EA58CC" w:rsidP="00900891">
      <w:pPr>
        <w:pStyle w:val="Listeafsnit"/>
        <w:ind w:left="709" w:hanging="709"/>
        <w:rPr>
          <w:sz w:val="20"/>
          <w:szCs w:val="20"/>
        </w:rPr>
      </w:pPr>
    </w:p>
    <w:p w14:paraId="55B04DD6" w14:textId="32837986" w:rsidR="00900891" w:rsidRPr="00900891" w:rsidRDefault="00EA58CC" w:rsidP="00900891">
      <w:pPr>
        <w:pStyle w:val="Listeafsnit"/>
        <w:numPr>
          <w:ilvl w:val="1"/>
          <w:numId w:val="8"/>
        </w:numPr>
        <w:ind w:left="709" w:hanging="709"/>
        <w:rPr>
          <w:sz w:val="20"/>
          <w:szCs w:val="20"/>
        </w:rPr>
      </w:pPr>
      <w:r w:rsidRPr="00414A73">
        <w:rPr>
          <w:sz w:val="20"/>
          <w:szCs w:val="20"/>
        </w:rPr>
        <w:t xml:space="preserve">Ledelsesgruppen er herudover ansvarlig for </w:t>
      </w:r>
      <w:r w:rsidR="00900891">
        <w:rPr>
          <w:sz w:val="20"/>
          <w:szCs w:val="20"/>
        </w:rPr>
        <w:br/>
      </w:r>
    </w:p>
    <w:p w14:paraId="13164718" w14:textId="77777777" w:rsidR="00EA58CC" w:rsidRPr="00414A73" w:rsidRDefault="00E66A92" w:rsidP="00900891">
      <w:pPr>
        <w:pStyle w:val="Listeafsnit"/>
        <w:numPr>
          <w:ilvl w:val="2"/>
          <w:numId w:val="22"/>
        </w:numPr>
        <w:ind w:left="709" w:hanging="709"/>
        <w:rPr>
          <w:sz w:val="20"/>
          <w:szCs w:val="20"/>
        </w:rPr>
      </w:pPr>
      <w:r w:rsidRPr="00414A73">
        <w:rPr>
          <w:sz w:val="20"/>
          <w:szCs w:val="20"/>
        </w:rPr>
        <w:t>Forudgående g</w:t>
      </w:r>
      <w:r w:rsidR="00EA58CC" w:rsidRPr="00414A73">
        <w:rPr>
          <w:sz w:val="20"/>
          <w:szCs w:val="20"/>
        </w:rPr>
        <w:t>odkendelse af anmeldelser til Datatilsynet og andre pligtige anmeldelser, tilladelser, godkendelse</w:t>
      </w:r>
      <w:r w:rsidRPr="00414A73">
        <w:rPr>
          <w:sz w:val="20"/>
          <w:szCs w:val="20"/>
        </w:rPr>
        <w:t>, samtykkeerklæringer</w:t>
      </w:r>
      <w:r w:rsidR="00EA58CC" w:rsidRPr="00414A73">
        <w:rPr>
          <w:sz w:val="20"/>
          <w:szCs w:val="20"/>
        </w:rPr>
        <w:t xml:space="preserve"> m.v.</w:t>
      </w:r>
    </w:p>
    <w:p w14:paraId="58B21F96" w14:textId="77777777" w:rsidR="00EA58CC" w:rsidRPr="00414A73" w:rsidRDefault="00EA58CC" w:rsidP="00900891">
      <w:pPr>
        <w:pStyle w:val="Listeafsnit"/>
        <w:numPr>
          <w:ilvl w:val="2"/>
          <w:numId w:val="22"/>
        </w:numPr>
        <w:ind w:left="709" w:hanging="709"/>
        <w:rPr>
          <w:sz w:val="20"/>
          <w:szCs w:val="20"/>
        </w:rPr>
      </w:pPr>
      <w:r w:rsidRPr="00414A73">
        <w:rPr>
          <w:sz w:val="20"/>
          <w:szCs w:val="20"/>
        </w:rPr>
        <w:t>Optagelse af nye parter</w:t>
      </w:r>
      <w:r w:rsidR="00487F22" w:rsidRPr="00414A73">
        <w:rPr>
          <w:sz w:val="20"/>
          <w:szCs w:val="20"/>
        </w:rPr>
        <w:t xml:space="preserve"> i Projektet</w:t>
      </w:r>
      <w:r w:rsidRPr="00414A73">
        <w:rPr>
          <w:sz w:val="20"/>
          <w:szCs w:val="20"/>
        </w:rPr>
        <w:t xml:space="preserve"> og betingelserne herfor</w:t>
      </w:r>
    </w:p>
    <w:p w14:paraId="44729C5A" w14:textId="77777777" w:rsidR="00BC5221" w:rsidRPr="00414A73" w:rsidRDefault="00EA58CC" w:rsidP="00900891">
      <w:pPr>
        <w:pStyle w:val="Listeafsnit"/>
        <w:numPr>
          <w:ilvl w:val="2"/>
          <w:numId w:val="22"/>
        </w:numPr>
        <w:ind w:left="709" w:hanging="709"/>
        <w:rPr>
          <w:sz w:val="20"/>
          <w:szCs w:val="20"/>
        </w:rPr>
      </w:pPr>
      <w:r w:rsidRPr="00414A73">
        <w:rPr>
          <w:sz w:val="20"/>
          <w:szCs w:val="20"/>
        </w:rPr>
        <w:t xml:space="preserve">Udarbejdelse af indstillinger til Parterne om en Parts udtræden af </w:t>
      </w:r>
      <w:r w:rsidR="00487F22" w:rsidRPr="00414A73">
        <w:rPr>
          <w:sz w:val="20"/>
          <w:szCs w:val="20"/>
        </w:rPr>
        <w:t>Projektet</w:t>
      </w:r>
    </w:p>
    <w:p w14:paraId="7BE500E2" w14:textId="77777777" w:rsidR="00EA58CC" w:rsidRPr="00414A73" w:rsidRDefault="00EA58CC" w:rsidP="00900891">
      <w:pPr>
        <w:pStyle w:val="Listeafsnit"/>
        <w:numPr>
          <w:ilvl w:val="2"/>
          <w:numId w:val="22"/>
        </w:numPr>
        <w:ind w:left="709" w:hanging="709"/>
        <w:rPr>
          <w:sz w:val="20"/>
          <w:szCs w:val="20"/>
        </w:rPr>
      </w:pPr>
      <w:r w:rsidRPr="00414A73">
        <w:rPr>
          <w:sz w:val="20"/>
          <w:szCs w:val="20"/>
        </w:rPr>
        <w:t xml:space="preserve">Udarbejdelse af retningslinjer og tidsfrister for Parternes bidrag til rapporter i henhold til </w:t>
      </w:r>
      <w:r w:rsidR="008758FE" w:rsidRPr="00414A73">
        <w:rPr>
          <w:sz w:val="20"/>
          <w:szCs w:val="20"/>
        </w:rPr>
        <w:t>B</w:t>
      </w:r>
      <w:r w:rsidRPr="00414A73">
        <w:rPr>
          <w:sz w:val="20"/>
          <w:szCs w:val="20"/>
        </w:rPr>
        <w:t>evillingsgivers krav</w:t>
      </w:r>
    </w:p>
    <w:p w14:paraId="1B5FD64A" w14:textId="77777777" w:rsidR="00EA58CC" w:rsidRPr="00414A73" w:rsidRDefault="00EA58CC" w:rsidP="00900891">
      <w:pPr>
        <w:pStyle w:val="Listeafsnit"/>
        <w:numPr>
          <w:ilvl w:val="2"/>
          <w:numId w:val="22"/>
        </w:numPr>
        <w:ind w:left="709" w:hanging="709"/>
        <w:rPr>
          <w:sz w:val="20"/>
          <w:szCs w:val="20"/>
        </w:rPr>
      </w:pPr>
      <w:r w:rsidRPr="00414A73">
        <w:rPr>
          <w:sz w:val="20"/>
          <w:szCs w:val="20"/>
        </w:rPr>
        <w:t xml:space="preserve">Godkendelse af faglige rapportertil indsendelse af Projektlederen til </w:t>
      </w:r>
      <w:r w:rsidR="00487F22" w:rsidRPr="00414A73">
        <w:rPr>
          <w:sz w:val="20"/>
          <w:szCs w:val="20"/>
        </w:rPr>
        <w:t>Bevillingsgiver</w:t>
      </w:r>
    </w:p>
    <w:p w14:paraId="46AC95D8" w14:textId="77777777" w:rsidR="00195576" w:rsidRPr="00414A73" w:rsidRDefault="00195576" w:rsidP="00900891">
      <w:pPr>
        <w:pStyle w:val="Listeafsnit"/>
        <w:numPr>
          <w:ilvl w:val="2"/>
          <w:numId w:val="22"/>
        </w:numPr>
        <w:ind w:left="709" w:hanging="709"/>
        <w:rPr>
          <w:sz w:val="20"/>
          <w:szCs w:val="20"/>
        </w:rPr>
      </w:pPr>
      <w:r w:rsidRPr="00414A73">
        <w:rPr>
          <w:sz w:val="20"/>
          <w:szCs w:val="20"/>
        </w:rPr>
        <w:t>Godkendelse af data management plan og senere opdateringer.</w:t>
      </w:r>
    </w:p>
    <w:p w14:paraId="65FD6BD0" w14:textId="77777777" w:rsidR="00487F22" w:rsidRPr="00414A73" w:rsidRDefault="00487F22" w:rsidP="00900891">
      <w:pPr>
        <w:pStyle w:val="Listeafsnit"/>
        <w:ind w:left="709" w:hanging="709"/>
        <w:rPr>
          <w:sz w:val="20"/>
          <w:szCs w:val="20"/>
        </w:rPr>
      </w:pPr>
    </w:p>
    <w:p w14:paraId="461DFD6D" w14:textId="4CF10742" w:rsidR="00EA58CC" w:rsidRPr="00414A73" w:rsidRDefault="00EA58CC" w:rsidP="00900891">
      <w:pPr>
        <w:pStyle w:val="Listeafsnit"/>
        <w:numPr>
          <w:ilvl w:val="1"/>
          <w:numId w:val="8"/>
        </w:numPr>
        <w:ind w:left="709" w:hanging="709"/>
        <w:rPr>
          <w:sz w:val="20"/>
          <w:szCs w:val="20"/>
        </w:rPr>
      </w:pPr>
      <w:r w:rsidRPr="00414A73">
        <w:rPr>
          <w:sz w:val="20"/>
          <w:szCs w:val="20"/>
        </w:rPr>
        <w:t xml:space="preserve">Ledelsesgruppen træffer alle væsentlige beslutninger, som ikke er henlagt til Parterne eller </w:t>
      </w:r>
      <w:r w:rsidR="008758FE" w:rsidRPr="00414A73">
        <w:rPr>
          <w:sz w:val="20"/>
          <w:szCs w:val="20"/>
        </w:rPr>
        <w:t>P</w:t>
      </w:r>
      <w:r w:rsidRPr="00414A73">
        <w:rPr>
          <w:sz w:val="20"/>
          <w:szCs w:val="20"/>
        </w:rPr>
        <w:t xml:space="preserve">rojektlederen. </w:t>
      </w:r>
    </w:p>
    <w:p w14:paraId="079029E6" w14:textId="77777777" w:rsidR="00EA58CC" w:rsidRPr="00414A73" w:rsidRDefault="00EA58CC" w:rsidP="00900891">
      <w:pPr>
        <w:pStyle w:val="Listeafsnit"/>
        <w:ind w:left="709" w:hanging="709"/>
        <w:rPr>
          <w:sz w:val="20"/>
          <w:szCs w:val="20"/>
        </w:rPr>
      </w:pPr>
    </w:p>
    <w:p w14:paraId="40A4143A" w14:textId="72BA6FE3" w:rsidR="00EA58CC" w:rsidRPr="00414A73" w:rsidRDefault="00EA58CC" w:rsidP="00900891">
      <w:pPr>
        <w:pStyle w:val="Listeafsnit"/>
        <w:numPr>
          <w:ilvl w:val="1"/>
          <w:numId w:val="8"/>
        </w:numPr>
        <w:ind w:left="709" w:hanging="709"/>
        <w:rPr>
          <w:sz w:val="20"/>
          <w:szCs w:val="20"/>
        </w:rPr>
      </w:pPr>
      <w:r w:rsidRPr="00414A73">
        <w:rPr>
          <w:sz w:val="20"/>
          <w:szCs w:val="20"/>
        </w:rPr>
        <w:t xml:space="preserve">Ledelsesgruppen </w:t>
      </w:r>
      <w:r w:rsidR="00FB2CC9">
        <w:rPr>
          <w:sz w:val="20"/>
          <w:szCs w:val="20"/>
        </w:rPr>
        <w:t xml:space="preserve">har følgende medlemmer: </w:t>
      </w:r>
    </w:p>
    <w:p w14:paraId="71A8CD55" w14:textId="77777777" w:rsidR="00EA58CC" w:rsidRPr="00414A73" w:rsidRDefault="00EA58CC" w:rsidP="00900891">
      <w:pPr>
        <w:pStyle w:val="Listeafsnit"/>
        <w:ind w:left="709" w:hanging="709"/>
        <w:rPr>
          <w:sz w:val="20"/>
          <w:szCs w:val="20"/>
        </w:rPr>
      </w:pPr>
    </w:p>
    <w:p w14:paraId="15315730" w14:textId="77777777" w:rsidR="00EA58CC" w:rsidRPr="00414A73" w:rsidRDefault="00487F22" w:rsidP="00900891">
      <w:pPr>
        <w:pStyle w:val="Listeafsnit"/>
        <w:numPr>
          <w:ilvl w:val="0"/>
          <w:numId w:val="21"/>
        </w:numPr>
        <w:ind w:left="1418" w:hanging="709"/>
        <w:rPr>
          <w:sz w:val="20"/>
          <w:szCs w:val="20"/>
        </w:rPr>
      </w:pPr>
      <w:r w:rsidRPr="00414A73">
        <w:rPr>
          <w:sz w:val="20"/>
          <w:szCs w:val="20"/>
        </w:rPr>
        <w:t xml:space="preserve">NN, </w:t>
      </w:r>
      <w:r w:rsidR="00EA58CC" w:rsidRPr="00414A73">
        <w:rPr>
          <w:sz w:val="20"/>
          <w:szCs w:val="20"/>
        </w:rPr>
        <w:t>repræsentant fra YY</w:t>
      </w:r>
    </w:p>
    <w:p w14:paraId="20EA99D7" w14:textId="77777777" w:rsidR="00EA58CC" w:rsidRPr="00414A73" w:rsidRDefault="00487F22" w:rsidP="00900891">
      <w:pPr>
        <w:pStyle w:val="Listeafsnit"/>
        <w:numPr>
          <w:ilvl w:val="0"/>
          <w:numId w:val="21"/>
        </w:numPr>
        <w:ind w:left="1418" w:hanging="709"/>
        <w:rPr>
          <w:sz w:val="20"/>
          <w:szCs w:val="20"/>
        </w:rPr>
      </w:pPr>
      <w:r w:rsidRPr="00414A73">
        <w:rPr>
          <w:sz w:val="20"/>
          <w:szCs w:val="20"/>
        </w:rPr>
        <w:t>NN,</w:t>
      </w:r>
      <w:r w:rsidR="00EA58CC" w:rsidRPr="00414A73">
        <w:rPr>
          <w:sz w:val="20"/>
          <w:szCs w:val="20"/>
        </w:rPr>
        <w:t xml:space="preserve"> repræsentant fra </w:t>
      </w:r>
      <w:r w:rsidR="00205F23" w:rsidRPr="00414A73">
        <w:rPr>
          <w:sz w:val="20"/>
          <w:szCs w:val="20"/>
        </w:rPr>
        <w:t>XX</w:t>
      </w:r>
    </w:p>
    <w:p w14:paraId="631C98EE" w14:textId="77777777" w:rsidR="00EA58CC" w:rsidRPr="00414A73" w:rsidRDefault="00487F22" w:rsidP="00900891">
      <w:pPr>
        <w:pStyle w:val="Listeafsnit"/>
        <w:numPr>
          <w:ilvl w:val="0"/>
          <w:numId w:val="21"/>
        </w:numPr>
        <w:ind w:left="1418" w:hanging="709"/>
        <w:rPr>
          <w:sz w:val="20"/>
          <w:szCs w:val="20"/>
        </w:rPr>
      </w:pPr>
      <w:r w:rsidRPr="00414A73">
        <w:rPr>
          <w:sz w:val="20"/>
          <w:szCs w:val="20"/>
        </w:rPr>
        <w:t xml:space="preserve">NN, </w:t>
      </w:r>
      <w:r w:rsidR="00EA58CC" w:rsidRPr="00414A73">
        <w:rPr>
          <w:sz w:val="20"/>
          <w:szCs w:val="20"/>
        </w:rPr>
        <w:t>repræsentant fra ZZ</w:t>
      </w:r>
    </w:p>
    <w:p w14:paraId="5B23DBC5" w14:textId="77777777" w:rsidR="00EA58CC" w:rsidRPr="00414A73" w:rsidRDefault="00EA58CC" w:rsidP="00900891">
      <w:pPr>
        <w:pStyle w:val="Listeafsnit"/>
        <w:ind w:left="709" w:hanging="709"/>
        <w:rPr>
          <w:sz w:val="20"/>
          <w:szCs w:val="20"/>
        </w:rPr>
      </w:pPr>
    </w:p>
    <w:p w14:paraId="09B2F155" w14:textId="77777777" w:rsidR="00EA58CC" w:rsidRDefault="0036301E" w:rsidP="00900891">
      <w:pPr>
        <w:pStyle w:val="Listeafsnit"/>
        <w:numPr>
          <w:ilvl w:val="1"/>
          <w:numId w:val="8"/>
        </w:numPr>
        <w:ind w:left="709" w:hanging="709"/>
        <w:rPr>
          <w:sz w:val="20"/>
          <w:szCs w:val="20"/>
        </w:rPr>
      </w:pPr>
      <w:r w:rsidRPr="00414A73">
        <w:rPr>
          <w:sz w:val="20"/>
          <w:szCs w:val="20"/>
        </w:rPr>
        <w:t>NN</w:t>
      </w:r>
      <w:r w:rsidR="00EA58CC" w:rsidRPr="00414A73">
        <w:rPr>
          <w:sz w:val="20"/>
          <w:szCs w:val="20"/>
        </w:rPr>
        <w:t xml:space="preserve"> er formand for </w:t>
      </w:r>
      <w:r w:rsidR="008758FE" w:rsidRPr="00414A73">
        <w:rPr>
          <w:sz w:val="20"/>
          <w:szCs w:val="20"/>
        </w:rPr>
        <w:t>L</w:t>
      </w:r>
      <w:r w:rsidR="00EA58CC" w:rsidRPr="00414A73">
        <w:rPr>
          <w:sz w:val="20"/>
          <w:szCs w:val="20"/>
        </w:rPr>
        <w:t xml:space="preserve">edelsesgruppen og leder møderne. Formanden kan beslutte at invitere andre personer til at deltage i møderne uden stemmeret. Projektlederen </w:t>
      </w:r>
      <w:r w:rsidR="00EA58CC" w:rsidRPr="00414A73">
        <w:rPr>
          <w:sz w:val="20"/>
          <w:szCs w:val="20"/>
        </w:rPr>
        <w:lastRenderedPageBreak/>
        <w:t>deltager i møderne uden stemmeret.</w:t>
      </w:r>
      <w:r w:rsidRPr="00414A73">
        <w:rPr>
          <w:sz w:val="20"/>
          <w:szCs w:val="20"/>
        </w:rPr>
        <w:t xml:space="preserve"> Infrastrukturudbyderen kan deltage i møderne uden stemmeret.</w:t>
      </w:r>
    </w:p>
    <w:p w14:paraId="78D9E90F" w14:textId="77777777" w:rsidR="00900891" w:rsidRPr="00414A73" w:rsidRDefault="00900891" w:rsidP="00900891">
      <w:pPr>
        <w:pStyle w:val="Listeafsnit"/>
        <w:ind w:left="709" w:hanging="709"/>
        <w:rPr>
          <w:sz w:val="20"/>
          <w:szCs w:val="20"/>
        </w:rPr>
      </w:pPr>
    </w:p>
    <w:p w14:paraId="41A6A644" w14:textId="77777777" w:rsidR="00EA58CC" w:rsidRPr="00414A73" w:rsidRDefault="00EA58CC" w:rsidP="00900891">
      <w:pPr>
        <w:pStyle w:val="Listeafsnit"/>
        <w:numPr>
          <w:ilvl w:val="1"/>
          <w:numId w:val="8"/>
        </w:numPr>
        <w:ind w:left="709" w:hanging="709"/>
        <w:rPr>
          <w:sz w:val="20"/>
          <w:szCs w:val="20"/>
        </w:rPr>
      </w:pPr>
      <w:r w:rsidRPr="00414A73">
        <w:rPr>
          <w:sz w:val="20"/>
          <w:szCs w:val="20"/>
        </w:rPr>
        <w:t xml:space="preserve">Medlemmerne forventes at deltage i møderne. Ledelsesgruppen er beslutningsdygtig, når </w:t>
      </w:r>
      <w:r w:rsidR="0036301E" w:rsidRPr="00414A73">
        <w:rPr>
          <w:sz w:val="20"/>
          <w:szCs w:val="20"/>
        </w:rPr>
        <w:t>alle</w:t>
      </w:r>
      <w:r w:rsidRPr="00414A73">
        <w:rPr>
          <w:sz w:val="20"/>
          <w:szCs w:val="20"/>
        </w:rPr>
        <w:t xml:space="preserve"> medlemmer er til stede</w:t>
      </w:r>
      <w:r w:rsidR="0036301E" w:rsidRPr="00414A73">
        <w:rPr>
          <w:sz w:val="20"/>
          <w:szCs w:val="20"/>
        </w:rPr>
        <w:t xml:space="preserve">. </w:t>
      </w:r>
    </w:p>
    <w:p w14:paraId="31455B8A" w14:textId="77777777" w:rsidR="00EA58CC" w:rsidRPr="00414A73" w:rsidRDefault="00EA58CC" w:rsidP="00900891">
      <w:pPr>
        <w:pStyle w:val="Listeafsnit"/>
        <w:ind w:left="709" w:hanging="709"/>
        <w:rPr>
          <w:sz w:val="20"/>
          <w:szCs w:val="20"/>
        </w:rPr>
      </w:pPr>
    </w:p>
    <w:p w14:paraId="4CD598FF" w14:textId="77777777" w:rsidR="00EA58CC" w:rsidRPr="00414A73" w:rsidRDefault="00EA58CC" w:rsidP="00900891">
      <w:pPr>
        <w:pStyle w:val="Listeafsnit"/>
        <w:numPr>
          <w:ilvl w:val="1"/>
          <w:numId w:val="8"/>
        </w:numPr>
        <w:ind w:left="709" w:hanging="709"/>
        <w:rPr>
          <w:sz w:val="20"/>
          <w:szCs w:val="20"/>
        </w:rPr>
      </w:pPr>
      <w:r w:rsidRPr="00414A73">
        <w:rPr>
          <w:sz w:val="20"/>
          <w:szCs w:val="20"/>
        </w:rPr>
        <w:t xml:space="preserve">Parterne skal af hensyn til kontinuiteten og kvaliteten i Projektet i videst muligt omfang undgå at udskifte medlemmerne. Er en Part undtagelsesvis nødsaget til at udskifte et medlem, skal Parten sikre at det nye medlem mindst har samme kvalifikationer som det udtrådte medlem. Udskiftning af medlemmer skal uden ugrundet ophold meddeles formanden. </w:t>
      </w:r>
    </w:p>
    <w:p w14:paraId="395B3CA3" w14:textId="77777777" w:rsidR="00EA58CC" w:rsidRPr="00414A73" w:rsidRDefault="00EA58CC" w:rsidP="00900891">
      <w:pPr>
        <w:pStyle w:val="Listeafsnit"/>
        <w:ind w:left="709" w:hanging="709"/>
        <w:rPr>
          <w:sz w:val="20"/>
          <w:szCs w:val="20"/>
        </w:rPr>
      </w:pPr>
    </w:p>
    <w:p w14:paraId="7C32166C" w14:textId="77777777" w:rsidR="00BC5221" w:rsidRPr="00414A73" w:rsidRDefault="00EA58CC" w:rsidP="00900891">
      <w:pPr>
        <w:pStyle w:val="Listeafsnit"/>
        <w:numPr>
          <w:ilvl w:val="1"/>
          <w:numId w:val="8"/>
        </w:numPr>
        <w:ind w:left="709" w:hanging="709"/>
        <w:rPr>
          <w:sz w:val="20"/>
          <w:szCs w:val="20"/>
        </w:rPr>
      </w:pPr>
      <w:r w:rsidRPr="00414A73">
        <w:rPr>
          <w:sz w:val="20"/>
          <w:szCs w:val="20"/>
        </w:rPr>
        <w:t>Ledelsesgruppen afholder møde efter behov, dog mindst én gang årligt. Formanden indkalder til møderne med mindst 15 kalenderdages varsel og påser, at dagsorden og alt nødvendigt materiale fremsendes inden samme frist. Ekstraordinære møder afholdes, når formanden finder det fornødent, eller mindst en tredjedel af medlemmerne forlanger det. Formanden fastsætter tid og sted for de ekstraordinære møders afholdelse.</w:t>
      </w:r>
      <w:r w:rsidR="00BC5221" w:rsidRPr="00414A73">
        <w:rPr>
          <w:sz w:val="20"/>
          <w:szCs w:val="20"/>
        </w:rPr>
        <w:br/>
      </w:r>
    </w:p>
    <w:p w14:paraId="28932BF1" w14:textId="77777777" w:rsidR="00BC5221" w:rsidRPr="00414A73" w:rsidRDefault="00EA58CC" w:rsidP="00900891">
      <w:pPr>
        <w:pStyle w:val="Listeafsnit"/>
        <w:numPr>
          <w:ilvl w:val="1"/>
          <w:numId w:val="8"/>
        </w:numPr>
        <w:ind w:left="709" w:hanging="709"/>
        <w:rPr>
          <w:sz w:val="20"/>
          <w:szCs w:val="20"/>
        </w:rPr>
      </w:pPr>
      <w:r w:rsidRPr="00414A73">
        <w:rPr>
          <w:sz w:val="20"/>
          <w:szCs w:val="20"/>
        </w:rPr>
        <w:t xml:space="preserve">Formanden har ansvaret for at udarbejde et beslutningsreferat fra møderne. Referatet sendes til medlemmerne. Hvis der ikke er modtaget indsigelser eller ændringsforslag til referatet inden for 15 kalenderdage, anses referatet for at være en korrekt gengivelse af de beslutninger, der blev truffet på mødet. I tilfælde af indsigelser eller ændringsforslag skal en ny version af referatet så hurtigt som muligt sendes til </w:t>
      </w:r>
      <w:r w:rsidR="008758FE" w:rsidRPr="00414A73">
        <w:rPr>
          <w:sz w:val="20"/>
          <w:szCs w:val="20"/>
        </w:rPr>
        <w:t>L</w:t>
      </w:r>
      <w:r w:rsidRPr="00414A73">
        <w:rPr>
          <w:sz w:val="20"/>
          <w:szCs w:val="20"/>
        </w:rPr>
        <w:t>edelsesgruppens medlemmer. Herefter gælder den samme 15 kalenderdages ret til indsigelser og ændringsforslag. Beslutningsreferatet skal dog godkendes senest på det efterfølgende møde. Når beslutningsreferat er godkendt, sendes det til medlemmerne.</w:t>
      </w:r>
      <w:r w:rsidR="00BC5221" w:rsidRPr="00414A73">
        <w:rPr>
          <w:sz w:val="20"/>
          <w:szCs w:val="20"/>
        </w:rPr>
        <w:br/>
      </w:r>
    </w:p>
    <w:p w14:paraId="31097606" w14:textId="59077F29" w:rsidR="00EA58CC" w:rsidRPr="00414A73" w:rsidRDefault="00EA58CC" w:rsidP="00900891">
      <w:pPr>
        <w:pStyle w:val="Listeafsnit"/>
        <w:numPr>
          <w:ilvl w:val="1"/>
          <w:numId w:val="8"/>
        </w:numPr>
        <w:ind w:left="709" w:hanging="709"/>
        <w:rPr>
          <w:sz w:val="20"/>
          <w:szCs w:val="20"/>
        </w:rPr>
      </w:pPr>
      <w:r w:rsidRPr="00414A73">
        <w:rPr>
          <w:sz w:val="20"/>
          <w:szCs w:val="20"/>
        </w:rPr>
        <w:t xml:space="preserve">Hvert medlem af </w:t>
      </w:r>
      <w:r w:rsidR="008758FE" w:rsidRPr="00414A73">
        <w:rPr>
          <w:sz w:val="20"/>
          <w:szCs w:val="20"/>
        </w:rPr>
        <w:t>L</w:t>
      </w:r>
      <w:r w:rsidRPr="00414A73">
        <w:rPr>
          <w:sz w:val="20"/>
          <w:szCs w:val="20"/>
        </w:rPr>
        <w:t>edelsesgruppen har én stemme</w:t>
      </w:r>
      <w:r w:rsidR="00B0334B" w:rsidRPr="00414A73">
        <w:rPr>
          <w:sz w:val="20"/>
          <w:szCs w:val="20"/>
        </w:rPr>
        <w:t xml:space="preserve">. Ledelsesgruppen træffer sine beslutninger ved afstemning med kvalificeret stemmeflertal på 2/3 flertal, idet beslutninger i enighed tilstræbes. </w:t>
      </w:r>
      <w:r w:rsidR="0027504B" w:rsidRPr="00414A73">
        <w:rPr>
          <w:sz w:val="20"/>
          <w:szCs w:val="20"/>
        </w:rPr>
        <w:t xml:space="preserve">Alle parter har veto angående beslutninger, som påvirker partens økonomi eller forpligtelser. </w:t>
      </w:r>
    </w:p>
    <w:p w14:paraId="530183DE" w14:textId="77777777" w:rsidR="00EA58CC" w:rsidRPr="00414A73" w:rsidRDefault="00EA58CC" w:rsidP="00900891">
      <w:pPr>
        <w:pStyle w:val="Listeafsnit"/>
        <w:ind w:left="709" w:hanging="709"/>
        <w:rPr>
          <w:sz w:val="20"/>
          <w:szCs w:val="20"/>
        </w:rPr>
      </w:pPr>
    </w:p>
    <w:p w14:paraId="7C2CC49F" w14:textId="77777777" w:rsidR="006C0202" w:rsidRPr="00414A73" w:rsidRDefault="00EA58CC" w:rsidP="00900891">
      <w:pPr>
        <w:pStyle w:val="Listeafsnit"/>
        <w:numPr>
          <w:ilvl w:val="1"/>
          <w:numId w:val="8"/>
        </w:numPr>
        <w:ind w:left="709" w:hanging="709"/>
        <w:rPr>
          <w:sz w:val="20"/>
          <w:szCs w:val="20"/>
        </w:rPr>
      </w:pPr>
      <w:r w:rsidRPr="00414A73">
        <w:rPr>
          <w:sz w:val="20"/>
          <w:szCs w:val="20"/>
        </w:rPr>
        <w:t>Punkter til beslutning skal fremgå af den udsendte dagsorden før mødet - medmindre der er enstemmighed om beslutningen på det pågældende møde, og forudsat at alle medlemmerne er til stede eller repræsenteret af stedfortræder med skriftlig fuldmagt.</w:t>
      </w:r>
    </w:p>
    <w:p w14:paraId="5C7FF3F5" w14:textId="77777777" w:rsidR="006C0202" w:rsidRPr="00414A73" w:rsidRDefault="006C0202" w:rsidP="00900891">
      <w:pPr>
        <w:pStyle w:val="Listeafsnit"/>
        <w:ind w:left="709" w:hanging="709"/>
        <w:rPr>
          <w:sz w:val="20"/>
          <w:szCs w:val="20"/>
        </w:rPr>
      </w:pPr>
    </w:p>
    <w:p w14:paraId="33BEE2EF" w14:textId="5ACEED6B" w:rsidR="00EA58CC" w:rsidRPr="00414A73" w:rsidRDefault="00EA58CC" w:rsidP="00900891">
      <w:pPr>
        <w:pStyle w:val="Listeafsnit"/>
        <w:numPr>
          <w:ilvl w:val="1"/>
          <w:numId w:val="8"/>
        </w:numPr>
        <w:ind w:left="709" w:hanging="709"/>
        <w:rPr>
          <w:sz w:val="20"/>
          <w:szCs w:val="20"/>
        </w:rPr>
      </w:pPr>
      <w:r w:rsidRPr="00414A73">
        <w:rPr>
          <w:sz w:val="20"/>
          <w:szCs w:val="20"/>
        </w:rPr>
        <w:t xml:space="preserve">Formanden kan beslutte, at møder afholdes som video- eller telekonference, hvis der foreligger særlige omstændigheder. </w:t>
      </w:r>
      <w:r w:rsidR="00900891">
        <w:rPr>
          <w:sz w:val="20"/>
          <w:szCs w:val="20"/>
        </w:rPr>
        <w:br/>
      </w:r>
    </w:p>
    <w:p w14:paraId="5EE3B549" w14:textId="77777777" w:rsidR="00A45E11" w:rsidRPr="00414A73" w:rsidRDefault="00A45E11" w:rsidP="00900891">
      <w:pPr>
        <w:pStyle w:val="Overskrift1"/>
        <w:numPr>
          <w:ilvl w:val="0"/>
          <w:numId w:val="8"/>
        </w:numPr>
        <w:ind w:left="709" w:hanging="709"/>
        <w:rPr>
          <w:rFonts w:ascii="Verdana" w:hAnsi="Verdana"/>
          <w:sz w:val="20"/>
          <w:szCs w:val="20"/>
        </w:rPr>
      </w:pPr>
      <w:bookmarkStart w:id="7" w:name="_Toc469594937"/>
      <w:r w:rsidRPr="00414A73">
        <w:rPr>
          <w:rFonts w:ascii="Verdana" w:hAnsi="Verdana"/>
          <w:sz w:val="20"/>
          <w:szCs w:val="20"/>
        </w:rPr>
        <w:t>Parternes bidrag og ansvarsområder</w:t>
      </w:r>
      <w:bookmarkEnd w:id="7"/>
    </w:p>
    <w:p w14:paraId="60AE90D4" w14:textId="77777777" w:rsidR="006C0202" w:rsidRPr="00414A73" w:rsidRDefault="006C0202" w:rsidP="00900891">
      <w:pPr>
        <w:pStyle w:val="Listeafsnit"/>
        <w:ind w:left="709" w:hanging="709"/>
        <w:rPr>
          <w:sz w:val="20"/>
          <w:szCs w:val="20"/>
        </w:rPr>
      </w:pPr>
    </w:p>
    <w:p w14:paraId="23F6F0A8" w14:textId="1F743BBD" w:rsidR="00A45E11" w:rsidRDefault="00A45E11" w:rsidP="00900891">
      <w:pPr>
        <w:pStyle w:val="Listeafsnit"/>
        <w:numPr>
          <w:ilvl w:val="1"/>
          <w:numId w:val="8"/>
        </w:numPr>
        <w:ind w:left="709" w:hanging="709"/>
        <w:rPr>
          <w:sz w:val="20"/>
          <w:szCs w:val="20"/>
        </w:rPr>
      </w:pPr>
      <w:r w:rsidRPr="00414A73">
        <w:rPr>
          <w:sz w:val="20"/>
          <w:szCs w:val="20"/>
        </w:rPr>
        <w:t xml:space="preserve">Uagtet at Projektlederen har det </w:t>
      </w:r>
      <w:r w:rsidR="008758FE" w:rsidRPr="00414A73">
        <w:rPr>
          <w:sz w:val="20"/>
          <w:szCs w:val="20"/>
        </w:rPr>
        <w:t xml:space="preserve">daglige </w:t>
      </w:r>
      <w:r w:rsidRPr="00414A73">
        <w:rPr>
          <w:sz w:val="20"/>
          <w:szCs w:val="20"/>
        </w:rPr>
        <w:t>ansvar for Projektet, jf. punkt</w:t>
      </w:r>
      <w:r w:rsidR="00B23566" w:rsidRPr="00414A73">
        <w:rPr>
          <w:sz w:val="20"/>
          <w:szCs w:val="20"/>
        </w:rPr>
        <w:t xml:space="preserve"> 4.3</w:t>
      </w:r>
      <w:r w:rsidRPr="00414A73">
        <w:rPr>
          <w:sz w:val="20"/>
          <w:szCs w:val="20"/>
        </w:rPr>
        <w:t>, er Parterne enige om følgende arbejdsfordeling</w:t>
      </w:r>
      <w:r w:rsidR="0027504B" w:rsidRPr="00414A73">
        <w:rPr>
          <w:sz w:val="20"/>
          <w:szCs w:val="20"/>
        </w:rPr>
        <w:t xml:space="preserve"> af opgaver udover forskningsaktiviteter </w:t>
      </w:r>
      <w:r w:rsidRPr="00414A73">
        <w:rPr>
          <w:sz w:val="20"/>
          <w:szCs w:val="20"/>
        </w:rPr>
        <w:t>[/ALTERNATIVT arbejdsfordeling som beskrevet i Projektbeskrivelsen]:</w:t>
      </w:r>
    </w:p>
    <w:p w14:paraId="4F76FD35" w14:textId="77777777" w:rsidR="00900891" w:rsidRPr="00414A73" w:rsidRDefault="00900891" w:rsidP="00900891">
      <w:pPr>
        <w:pStyle w:val="Listeafsnit"/>
        <w:ind w:left="709" w:hanging="709"/>
        <w:rPr>
          <w:sz w:val="20"/>
          <w:szCs w:val="20"/>
        </w:rPr>
      </w:pPr>
    </w:p>
    <w:p w14:paraId="537B1620" w14:textId="77777777" w:rsidR="00A45E11" w:rsidRPr="00414A73" w:rsidRDefault="00A45E11" w:rsidP="00900891">
      <w:pPr>
        <w:pStyle w:val="Listeafsnit"/>
        <w:numPr>
          <w:ilvl w:val="0"/>
          <w:numId w:val="27"/>
        </w:numPr>
        <w:ind w:left="1418" w:hanging="709"/>
        <w:rPr>
          <w:sz w:val="20"/>
          <w:szCs w:val="20"/>
        </w:rPr>
      </w:pPr>
      <w:r w:rsidRPr="00414A73">
        <w:rPr>
          <w:sz w:val="20"/>
          <w:szCs w:val="20"/>
        </w:rPr>
        <w:t xml:space="preserve">NN fra XX’s bidrag er følgende: </w:t>
      </w:r>
      <w:r w:rsidR="00E66A92" w:rsidRPr="00414A73">
        <w:rPr>
          <w:sz w:val="20"/>
          <w:szCs w:val="20"/>
        </w:rPr>
        <w:t xml:space="preserve">[Er dataansvarlige for Projektet, og dermed ansvarlig for anmeldelser til Datatilsynet og for indgåelse af nødvendige databehandleraftaler] </w:t>
      </w:r>
    </w:p>
    <w:p w14:paraId="340CB333" w14:textId="77777777" w:rsidR="00A45E11" w:rsidRPr="00414A73" w:rsidRDefault="00A45E11" w:rsidP="00900891">
      <w:pPr>
        <w:pStyle w:val="Listeafsnit"/>
        <w:numPr>
          <w:ilvl w:val="0"/>
          <w:numId w:val="27"/>
        </w:numPr>
        <w:ind w:left="1418" w:hanging="709"/>
        <w:rPr>
          <w:sz w:val="20"/>
          <w:szCs w:val="20"/>
        </w:rPr>
      </w:pPr>
      <w:r w:rsidRPr="00414A73">
        <w:rPr>
          <w:sz w:val="20"/>
          <w:szCs w:val="20"/>
        </w:rPr>
        <w:t>NN fra YY’s bidrag er følgende: []</w:t>
      </w:r>
    </w:p>
    <w:p w14:paraId="664382BE" w14:textId="77777777" w:rsidR="00A45E11" w:rsidRPr="00414A73" w:rsidRDefault="00A45E11" w:rsidP="00900891">
      <w:pPr>
        <w:spacing w:after="0" w:line="360" w:lineRule="auto"/>
        <w:ind w:left="709" w:hanging="709"/>
        <w:jc w:val="both"/>
        <w:rPr>
          <w:rFonts w:ascii="Verdana" w:hAnsi="Verdana" w:cs="Arial"/>
          <w:sz w:val="20"/>
          <w:szCs w:val="20"/>
        </w:rPr>
      </w:pPr>
    </w:p>
    <w:p w14:paraId="1E6F55A8" w14:textId="77777777" w:rsidR="0052479E" w:rsidRDefault="0052479E" w:rsidP="00900891">
      <w:pPr>
        <w:ind w:left="709" w:hanging="709"/>
        <w:rPr>
          <w:rFonts w:ascii="Verdana" w:eastAsia="Times New Roman" w:hAnsi="Verdana" w:cs="Arial"/>
          <w:b/>
          <w:bCs/>
          <w:kern w:val="32"/>
          <w:sz w:val="20"/>
          <w:szCs w:val="20"/>
          <w:lang w:eastAsia="da-DK"/>
        </w:rPr>
      </w:pPr>
      <w:bookmarkStart w:id="8" w:name="_Toc469594938"/>
      <w:r>
        <w:rPr>
          <w:rFonts w:ascii="Verdana" w:hAnsi="Verdana"/>
          <w:sz w:val="20"/>
          <w:szCs w:val="20"/>
        </w:rPr>
        <w:br w:type="page"/>
      </w:r>
    </w:p>
    <w:p w14:paraId="46FB9D59" w14:textId="23DADD7A" w:rsidR="00A45E11" w:rsidRPr="00414A73" w:rsidRDefault="00A45E11" w:rsidP="00900891">
      <w:pPr>
        <w:pStyle w:val="Overskrift1"/>
        <w:numPr>
          <w:ilvl w:val="0"/>
          <w:numId w:val="8"/>
        </w:numPr>
        <w:ind w:left="709" w:hanging="709"/>
        <w:rPr>
          <w:rFonts w:ascii="Verdana" w:hAnsi="Verdana"/>
          <w:sz w:val="20"/>
          <w:szCs w:val="20"/>
        </w:rPr>
      </w:pPr>
      <w:r w:rsidRPr="00414A73">
        <w:rPr>
          <w:rFonts w:ascii="Verdana" w:hAnsi="Verdana"/>
          <w:sz w:val="20"/>
          <w:szCs w:val="20"/>
        </w:rPr>
        <w:t>Forpligtelser vedrørende data i Projektet</w:t>
      </w:r>
      <w:bookmarkEnd w:id="8"/>
    </w:p>
    <w:p w14:paraId="3DD02F81" w14:textId="77777777" w:rsidR="00436759" w:rsidRPr="00414A73" w:rsidRDefault="00436759" w:rsidP="00900891">
      <w:pPr>
        <w:pStyle w:val="Listeafsnit"/>
        <w:ind w:left="709" w:hanging="709"/>
        <w:rPr>
          <w:sz w:val="20"/>
          <w:szCs w:val="20"/>
        </w:rPr>
      </w:pPr>
    </w:p>
    <w:p w14:paraId="76BB4F56" w14:textId="377C14ED" w:rsidR="00886296" w:rsidRPr="00414A73" w:rsidRDefault="00886296" w:rsidP="00900891">
      <w:pPr>
        <w:pStyle w:val="Listeafsnit"/>
        <w:numPr>
          <w:ilvl w:val="1"/>
          <w:numId w:val="8"/>
        </w:numPr>
        <w:ind w:left="709" w:hanging="709"/>
        <w:rPr>
          <w:sz w:val="20"/>
          <w:szCs w:val="20"/>
        </w:rPr>
      </w:pPr>
      <w:r w:rsidRPr="00414A73">
        <w:rPr>
          <w:sz w:val="20"/>
          <w:szCs w:val="20"/>
        </w:rPr>
        <w:t>Alle Parter forpligter sig til</w:t>
      </w:r>
      <w:r w:rsidR="00BB1E7F">
        <w:rPr>
          <w:sz w:val="20"/>
          <w:szCs w:val="20"/>
        </w:rPr>
        <w:t xml:space="preserve"> i fornødent omfang</w:t>
      </w:r>
      <w:r w:rsidRPr="00414A73">
        <w:rPr>
          <w:sz w:val="20"/>
          <w:szCs w:val="20"/>
        </w:rPr>
        <w:t xml:space="preserve"> at instruere</w:t>
      </w:r>
      <w:r w:rsidR="0027504B" w:rsidRPr="00414A73">
        <w:rPr>
          <w:sz w:val="20"/>
          <w:szCs w:val="20"/>
        </w:rPr>
        <w:t xml:space="preserve"> egne og andre parters</w:t>
      </w:r>
      <w:r w:rsidRPr="00414A73">
        <w:rPr>
          <w:sz w:val="20"/>
          <w:szCs w:val="20"/>
        </w:rPr>
        <w:t xml:space="preserve"> ansatte involveret i Projektet </w:t>
      </w:r>
      <w:r w:rsidR="00BB1E7F">
        <w:rPr>
          <w:sz w:val="20"/>
          <w:szCs w:val="20"/>
        </w:rPr>
        <w:t>i gældende ret for datahåndtering – herunder ophavsretsloven og Code of Conduct.</w:t>
      </w:r>
    </w:p>
    <w:p w14:paraId="0ADF9087" w14:textId="77777777" w:rsidR="006C0202" w:rsidRPr="00414A73" w:rsidRDefault="006C0202" w:rsidP="00900891">
      <w:pPr>
        <w:pStyle w:val="Listeafsnit"/>
        <w:ind w:left="709" w:hanging="709"/>
        <w:rPr>
          <w:sz w:val="20"/>
          <w:szCs w:val="20"/>
        </w:rPr>
      </w:pPr>
    </w:p>
    <w:p w14:paraId="3DB84F4E" w14:textId="3C36A83C" w:rsidR="00A45E11" w:rsidRPr="00414A73" w:rsidRDefault="0027504B" w:rsidP="00900891">
      <w:pPr>
        <w:pStyle w:val="Listeafsnit"/>
        <w:numPr>
          <w:ilvl w:val="1"/>
          <w:numId w:val="8"/>
        </w:numPr>
        <w:ind w:left="709" w:hanging="709"/>
        <w:rPr>
          <w:sz w:val="20"/>
          <w:szCs w:val="20"/>
        </w:rPr>
      </w:pPr>
      <w:r w:rsidRPr="00414A73">
        <w:rPr>
          <w:sz w:val="20"/>
          <w:szCs w:val="20"/>
        </w:rPr>
        <w:t>Hver</w:t>
      </w:r>
      <w:r w:rsidR="00886296" w:rsidRPr="00414A73">
        <w:rPr>
          <w:sz w:val="20"/>
          <w:szCs w:val="20"/>
        </w:rPr>
        <w:t xml:space="preserve"> Part forpligter sig til at sikre,</w:t>
      </w:r>
      <w:r w:rsidR="00A45E11" w:rsidRPr="00414A73">
        <w:rPr>
          <w:sz w:val="20"/>
          <w:szCs w:val="20"/>
        </w:rPr>
        <w:t xml:space="preserve"> at </w:t>
      </w:r>
      <w:r w:rsidRPr="00414A73">
        <w:rPr>
          <w:sz w:val="20"/>
          <w:szCs w:val="20"/>
        </w:rPr>
        <w:t xml:space="preserve">partens </w:t>
      </w:r>
      <w:r w:rsidR="00A45E11" w:rsidRPr="00414A73">
        <w:rPr>
          <w:sz w:val="20"/>
          <w:szCs w:val="20"/>
        </w:rPr>
        <w:t xml:space="preserve">databehandling sker i overensstemmelse med de til enhver tid gældende relevante </w:t>
      </w:r>
      <w:r w:rsidR="00886296" w:rsidRPr="00414A73">
        <w:rPr>
          <w:sz w:val="20"/>
          <w:szCs w:val="20"/>
        </w:rPr>
        <w:t>lov</w:t>
      </w:r>
      <w:r w:rsidR="00A45E11" w:rsidRPr="00414A73">
        <w:rPr>
          <w:sz w:val="20"/>
          <w:szCs w:val="20"/>
        </w:rPr>
        <w:t>regler</w:t>
      </w:r>
      <w:r w:rsidR="00886296" w:rsidRPr="00414A73">
        <w:rPr>
          <w:sz w:val="20"/>
          <w:szCs w:val="20"/>
        </w:rPr>
        <w:t>, forordninger</w:t>
      </w:r>
      <w:r w:rsidR="00A45E11" w:rsidRPr="00414A73">
        <w:rPr>
          <w:sz w:val="20"/>
          <w:szCs w:val="20"/>
        </w:rPr>
        <w:t xml:space="preserve"> og principper, herunder vejledninger vedrørende behandling af persondata.</w:t>
      </w:r>
      <w:r w:rsidR="00E66A92" w:rsidRPr="00414A73">
        <w:rPr>
          <w:sz w:val="20"/>
          <w:szCs w:val="20"/>
        </w:rPr>
        <w:t xml:space="preserve"> </w:t>
      </w:r>
      <w:r w:rsidR="0054116B" w:rsidRPr="00414A73">
        <w:rPr>
          <w:sz w:val="20"/>
          <w:szCs w:val="20"/>
        </w:rPr>
        <w:t xml:space="preserve"> Såfremt en Part ønsker at</w:t>
      </w:r>
      <w:r w:rsidR="00BB1E7F">
        <w:rPr>
          <w:sz w:val="20"/>
          <w:szCs w:val="20"/>
        </w:rPr>
        <w:t xml:space="preserve"> overlade</w:t>
      </w:r>
      <w:r w:rsidR="0054116B" w:rsidRPr="00414A73">
        <w:rPr>
          <w:sz w:val="20"/>
          <w:szCs w:val="20"/>
        </w:rPr>
        <w:t xml:space="preserve"> persondata til</w:t>
      </w:r>
      <w:r w:rsidR="00BB1E7F">
        <w:rPr>
          <w:sz w:val="20"/>
          <w:szCs w:val="20"/>
        </w:rPr>
        <w:t xml:space="preserve"> behandling hos</w:t>
      </w:r>
      <w:r w:rsidR="0054116B" w:rsidRPr="00414A73">
        <w:rPr>
          <w:sz w:val="20"/>
          <w:szCs w:val="20"/>
        </w:rPr>
        <w:t xml:space="preserve"> en eller flere Parter i Projektet, er vedkommende Dataansvarlig for disse data og den/de øvrige part(er) er databehandlere. </w:t>
      </w:r>
      <w:r w:rsidR="00BB1E7F">
        <w:rPr>
          <w:sz w:val="20"/>
          <w:szCs w:val="20"/>
        </w:rPr>
        <w:t>Overladelse</w:t>
      </w:r>
      <w:r w:rsidR="00BB1E7F" w:rsidRPr="00414A73">
        <w:rPr>
          <w:sz w:val="20"/>
          <w:szCs w:val="20"/>
        </w:rPr>
        <w:t xml:space="preserve"> </w:t>
      </w:r>
      <w:r w:rsidR="0054116B" w:rsidRPr="00414A73">
        <w:rPr>
          <w:sz w:val="20"/>
          <w:szCs w:val="20"/>
        </w:rPr>
        <w:t>af persondata kan ikke ske</w:t>
      </w:r>
      <w:r w:rsidR="00BB1E7F">
        <w:rPr>
          <w:sz w:val="20"/>
          <w:szCs w:val="20"/>
        </w:rPr>
        <w:t>,</w:t>
      </w:r>
      <w:r w:rsidR="0054116B" w:rsidRPr="00414A73">
        <w:rPr>
          <w:sz w:val="20"/>
          <w:szCs w:val="20"/>
        </w:rPr>
        <w:t xml:space="preserve"> før indgåelse af separat databehandleraftale parterne mellem dataansvarlig og databehandler(e)</w:t>
      </w:r>
      <w:r w:rsidR="007C27BB">
        <w:rPr>
          <w:sz w:val="20"/>
          <w:szCs w:val="20"/>
        </w:rPr>
        <w:t>.</w:t>
      </w:r>
    </w:p>
    <w:p w14:paraId="62C72904" w14:textId="77777777" w:rsidR="006C0202" w:rsidRPr="00414A73" w:rsidRDefault="006C0202" w:rsidP="00900891">
      <w:pPr>
        <w:pStyle w:val="Listeafsnit"/>
        <w:ind w:left="709" w:hanging="709"/>
        <w:rPr>
          <w:sz w:val="20"/>
          <w:szCs w:val="20"/>
        </w:rPr>
      </w:pPr>
    </w:p>
    <w:p w14:paraId="0D7D7BD0" w14:textId="4773B3AB" w:rsidR="00A45E11" w:rsidRDefault="00811F00" w:rsidP="00900891">
      <w:pPr>
        <w:pStyle w:val="Listeafsnit"/>
        <w:numPr>
          <w:ilvl w:val="1"/>
          <w:numId w:val="8"/>
        </w:numPr>
        <w:ind w:left="709" w:hanging="709"/>
        <w:rPr>
          <w:sz w:val="20"/>
          <w:szCs w:val="20"/>
        </w:rPr>
      </w:pPr>
      <w:r w:rsidRPr="00414A73">
        <w:rPr>
          <w:sz w:val="20"/>
          <w:szCs w:val="20"/>
        </w:rPr>
        <w:t xml:space="preserve">Alle </w:t>
      </w:r>
      <w:r w:rsidR="008758FE" w:rsidRPr="00414A73">
        <w:rPr>
          <w:sz w:val="20"/>
          <w:szCs w:val="20"/>
        </w:rPr>
        <w:t>P</w:t>
      </w:r>
      <w:r w:rsidRPr="00414A73">
        <w:rPr>
          <w:sz w:val="20"/>
          <w:szCs w:val="20"/>
        </w:rPr>
        <w:t xml:space="preserve">arter forpligter sig til at behandle </w:t>
      </w:r>
      <w:r w:rsidR="00260446">
        <w:rPr>
          <w:sz w:val="20"/>
          <w:szCs w:val="20"/>
        </w:rPr>
        <w:t xml:space="preserve">Baggrundsviden og Forgrundsviden som er </w:t>
      </w:r>
      <w:r w:rsidRPr="00414A73">
        <w:rPr>
          <w:sz w:val="20"/>
          <w:szCs w:val="20"/>
        </w:rPr>
        <w:t>fysiske, biologiske og/eller humant materiale i overensstemmelse med gældende regler</w:t>
      </w:r>
      <w:r w:rsidR="003F3D7A" w:rsidRPr="00414A73">
        <w:rPr>
          <w:sz w:val="20"/>
          <w:szCs w:val="20"/>
        </w:rPr>
        <w:t xml:space="preserve"> og retningslinjer</w:t>
      </w:r>
      <w:r w:rsidRPr="00414A73">
        <w:rPr>
          <w:sz w:val="20"/>
          <w:szCs w:val="20"/>
        </w:rPr>
        <w:t>, herunder [eksempelvis regler om nano-matriale, nagoya-protokollen, gmo-materiale, persondataloven (biobankregler)].</w:t>
      </w:r>
      <w:r w:rsidR="003F3D7A" w:rsidRPr="00414A73">
        <w:rPr>
          <w:sz w:val="20"/>
          <w:szCs w:val="20"/>
        </w:rPr>
        <w:t xml:space="preserve"> </w:t>
      </w:r>
    </w:p>
    <w:p w14:paraId="3035DAAF" w14:textId="77777777" w:rsidR="0052479E" w:rsidRPr="00414A73" w:rsidRDefault="0052479E" w:rsidP="00900891">
      <w:pPr>
        <w:pStyle w:val="Listeafsnit"/>
        <w:ind w:left="709" w:hanging="709"/>
        <w:rPr>
          <w:sz w:val="20"/>
          <w:szCs w:val="20"/>
        </w:rPr>
      </w:pPr>
    </w:p>
    <w:p w14:paraId="2203899F" w14:textId="77777777" w:rsidR="006C0202" w:rsidRPr="00414A73" w:rsidRDefault="00DC54F3" w:rsidP="00900891">
      <w:pPr>
        <w:pStyle w:val="Overskrift1"/>
        <w:numPr>
          <w:ilvl w:val="0"/>
          <w:numId w:val="8"/>
        </w:numPr>
        <w:ind w:left="709" w:hanging="709"/>
        <w:rPr>
          <w:rFonts w:ascii="Verdana" w:hAnsi="Verdana"/>
          <w:sz w:val="20"/>
          <w:szCs w:val="20"/>
        </w:rPr>
      </w:pPr>
      <w:bookmarkStart w:id="9" w:name="_Toc469594939"/>
      <w:r w:rsidRPr="00414A73">
        <w:rPr>
          <w:rFonts w:ascii="Verdana" w:hAnsi="Verdana"/>
          <w:sz w:val="20"/>
          <w:szCs w:val="20"/>
        </w:rPr>
        <w:t>Ejendoms- og/eller ophavsrettigheder</w:t>
      </w:r>
      <w:bookmarkEnd w:id="9"/>
    </w:p>
    <w:p w14:paraId="7CC34EEE" w14:textId="77777777" w:rsidR="006C0202" w:rsidRPr="00414A73" w:rsidRDefault="006C0202" w:rsidP="00900891">
      <w:pPr>
        <w:pStyle w:val="Listeafsnit"/>
        <w:ind w:left="709" w:hanging="709"/>
        <w:rPr>
          <w:sz w:val="20"/>
        </w:rPr>
      </w:pPr>
    </w:p>
    <w:p w14:paraId="6BB80D2D" w14:textId="0B2E4C7A" w:rsidR="006C0202" w:rsidRPr="00414A73" w:rsidRDefault="0027504B" w:rsidP="00900891">
      <w:pPr>
        <w:pStyle w:val="Listeafsnit"/>
        <w:numPr>
          <w:ilvl w:val="1"/>
          <w:numId w:val="8"/>
        </w:numPr>
        <w:ind w:left="709" w:hanging="709"/>
        <w:rPr>
          <w:sz w:val="20"/>
          <w:szCs w:val="20"/>
        </w:rPr>
      </w:pPr>
      <w:r w:rsidRPr="00414A73">
        <w:rPr>
          <w:sz w:val="20"/>
          <w:szCs w:val="20"/>
        </w:rPr>
        <w:t xml:space="preserve">Aftalen medfører ikke, at der sker en overgang af rettigheder til Baggrundsviden, medmindre dette konkret er aftalt og fremgår af bilag 4. </w:t>
      </w:r>
      <w:r w:rsidR="00DC54F3" w:rsidRPr="00414A73">
        <w:rPr>
          <w:sz w:val="20"/>
          <w:szCs w:val="20"/>
        </w:rPr>
        <w:t>Der henvises i øvrigt til en uddybning i Bilag 4.</w:t>
      </w:r>
    </w:p>
    <w:p w14:paraId="0EDE55FC" w14:textId="77777777" w:rsidR="006C0202" w:rsidRPr="00414A73" w:rsidRDefault="006C0202" w:rsidP="00900891">
      <w:pPr>
        <w:pStyle w:val="Listeafsnit"/>
        <w:ind w:left="709" w:hanging="709"/>
        <w:rPr>
          <w:sz w:val="20"/>
          <w:szCs w:val="20"/>
        </w:rPr>
      </w:pPr>
    </w:p>
    <w:p w14:paraId="029567E9" w14:textId="2799ABB4" w:rsidR="006C0202" w:rsidRPr="00414A73" w:rsidRDefault="007C27BB" w:rsidP="00900891">
      <w:pPr>
        <w:pStyle w:val="Listeafsnit"/>
        <w:numPr>
          <w:ilvl w:val="1"/>
          <w:numId w:val="8"/>
        </w:numPr>
        <w:ind w:left="709" w:hanging="709"/>
        <w:rPr>
          <w:sz w:val="20"/>
          <w:szCs w:val="20"/>
        </w:rPr>
      </w:pPr>
      <w:r>
        <w:rPr>
          <w:sz w:val="20"/>
          <w:szCs w:val="20"/>
        </w:rPr>
        <w:t>F</w:t>
      </w:r>
      <w:r w:rsidRPr="00414A73">
        <w:rPr>
          <w:sz w:val="20"/>
          <w:szCs w:val="20"/>
        </w:rPr>
        <w:t xml:space="preserve">ysiske materialer </w:t>
      </w:r>
      <w:r>
        <w:rPr>
          <w:sz w:val="20"/>
          <w:szCs w:val="20"/>
        </w:rPr>
        <w:t xml:space="preserve">genereret eller indsamlet under Projektet </w:t>
      </w:r>
      <w:r w:rsidRPr="00414A73">
        <w:rPr>
          <w:sz w:val="20"/>
          <w:szCs w:val="20"/>
        </w:rPr>
        <w:t xml:space="preserve">tilhører den/de Part(er), som genererede </w:t>
      </w:r>
      <w:r>
        <w:rPr>
          <w:sz w:val="20"/>
          <w:szCs w:val="20"/>
        </w:rPr>
        <w:t xml:space="preserve">og/eller indsamlede </w:t>
      </w:r>
      <w:r w:rsidRPr="00414A73">
        <w:rPr>
          <w:sz w:val="20"/>
          <w:szCs w:val="20"/>
        </w:rPr>
        <w:t xml:space="preserve">den i forbindelse med Projektet </w:t>
      </w:r>
    </w:p>
    <w:p w14:paraId="38C0146F" w14:textId="77777777" w:rsidR="006C0202" w:rsidRPr="00414A73" w:rsidRDefault="006C0202" w:rsidP="00900891">
      <w:pPr>
        <w:pStyle w:val="Listeafsnit"/>
        <w:ind w:left="709" w:hanging="709"/>
        <w:rPr>
          <w:sz w:val="20"/>
          <w:szCs w:val="20"/>
        </w:rPr>
      </w:pPr>
    </w:p>
    <w:p w14:paraId="4D11DDE5" w14:textId="77777777" w:rsidR="003F7349" w:rsidRPr="00414A73" w:rsidRDefault="003F3D7A" w:rsidP="00900891">
      <w:pPr>
        <w:pStyle w:val="Listeafsnit"/>
        <w:numPr>
          <w:ilvl w:val="1"/>
          <w:numId w:val="8"/>
        </w:numPr>
        <w:ind w:left="709" w:hanging="709"/>
        <w:rPr>
          <w:sz w:val="20"/>
          <w:szCs w:val="20"/>
        </w:rPr>
      </w:pPr>
      <w:r w:rsidRPr="00414A73">
        <w:rPr>
          <w:sz w:val="20"/>
          <w:szCs w:val="20"/>
        </w:rPr>
        <w:t xml:space="preserve">Øvrig </w:t>
      </w:r>
      <w:r w:rsidR="00593CEA" w:rsidRPr="00414A73">
        <w:rPr>
          <w:sz w:val="20"/>
          <w:szCs w:val="20"/>
        </w:rPr>
        <w:t xml:space="preserve">Forgrundsviden tilhører den/de Part(er), som genererede den i forbindelse med Projektet. Forgrundsviden, som skabes af Parterne i fællesskab, ejes af Parterne i fællesskab med forholdsmæssige andele (pro rata) baseret på deres intellektuelle bidrag til den udviklede Forgrundsviden. Hvis flere Parter har genereret Forgrundsviden, og det ikke er muligt med rimelighed at fastslå deres respektive andele deraf, fordeles ejerskabet af denne Forgrundsviden ligeligt mellem Parterne med lige andele. Parterne skal indgå en aftale, som fastlægger de nærmere bestemmelser vedrørende håndtering af Forgrundsviden, som ejes af Parterne i fællesskab, herunder i forbindelse med </w:t>
      </w:r>
      <w:r w:rsidR="008758FE" w:rsidRPr="00414A73">
        <w:rPr>
          <w:sz w:val="20"/>
          <w:szCs w:val="20"/>
        </w:rPr>
        <w:t>d</w:t>
      </w:r>
      <w:r w:rsidR="00593CEA" w:rsidRPr="00414A73">
        <w:rPr>
          <w:sz w:val="20"/>
          <w:szCs w:val="20"/>
        </w:rPr>
        <w:t xml:space="preserve">irekte </w:t>
      </w:r>
      <w:r w:rsidR="008758FE" w:rsidRPr="00414A73">
        <w:rPr>
          <w:sz w:val="20"/>
          <w:szCs w:val="20"/>
        </w:rPr>
        <w:t>u</w:t>
      </w:r>
      <w:r w:rsidR="00593CEA" w:rsidRPr="00414A73">
        <w:rPr>
          <w:sz w:val="20"/>
          <w:szCs w:val="20"/>
        </w:rPr>
        <w:t xml:space="preserve">dnyttelse, patentering og anden beskyttelse deraf i overensstemmelse med ophavs- og ansættelsesretlig samt videnskabelig sædvane. </w:t>
      </w:r>
      <w:r w:rsidR="00DC54F3" w:rsidRPr="00414A73">
        <w:rPr>
          <w:sz w:val="20"/>
          <w:szCs w:val="20"/>
        </w:rPr>
        <w:tab/>
      </w:r>
    </w:p>
    <w:p w14:paraId="1548BFF9" w14:textId="77777777" w:rsidR="003F7349" w:rsidRPr="00414A73" w:rsidRDefault="003F7349" w:rsidP="00900891">
      <w:pPr>
        <w:pStyle w:val="Listeafsnit"/>
        <w:ind w:left="709" w:hanging="709"/>
        <w:rPr>
          <w:sz w:val="20"/>
        </w:rPr>
      </w:pPr>
    </w:p>
    <w:p w14:paraId="7B773F28" w14:textId="4CF664CC" w:rsidR="00866DA3" w:rsidRPr="0052479E" w:rsidRDefault="003F3D7A" w:rsidP="00900891">
      <w:pPr>
        <w:pStyle w:val="Listeafsnit"/>
        <w:numPr>
          <w:ilvl w:val="1"/>
          <w:numId w:val="8"/>
        </w:numPr>
        <w:ind w:left="709" w:hanging="709"/>
        <w:rPr>
          <w:sz w:val="20"/>
          <w:szCs w:val="20"/>
        </w:rPr>
      </w:pPr>
      <w:r w:rsidRPr="00414A73">
        <w:rPr>
          <w:sz w:val="20"/>
        </w:rPr>
        <w:t>Forfatterskab reguleres af principper</w:t>
      </w:r>
      <w:r w:rsidR="00E07F05" w:rsidRPr="00414A73">
        <w:rPr>
          <w:sz w:val="20"/>
        </w:rPr>
        <w:t>ne</w:t>
      </w:r>
      <w:r w:rsidRPr="00414A73">
        <w:rPr>
          <w:sz w:val="20"/>
        </w:rPr>
        <w:t xml:space="preserve"> fastlagt i “the Danish Code of Conduct for Research Integrity</w:t>
      </w:r>
      <w:r w:rsidR="00E07F05" w:rsidRPr="00414A73">
        <w:rPr>
          <w:sz w:val="20"/>
        </w:rPr>
        <w:t>”</w:t>
      </w:r>
      <w:r w:rsidR="003F7349" w:rsidRPr="00414A73">
        <w:rPr>
          <w:sz w:val="18"/>
          <w:vertAlign w:val="superscript"/>
        </w:rPr>
        <w:footnoteReference w:id="3"/>
      </w:r>
      <w:r w:rsidR="00E07F05" w:rsidRPr="00414A73">
        <w:rPr>
          <w:sz w:val="18"/>
          <w:vertAlign w:val="superscript"/>
        </w:rPr>
        <w:t xml:space="preserve"> </w:t>
      </w:r>
      <w:r w:rsidR="00E07F05" w:rsidRPr="00414A73">
        <w:rPr>
          <w:sz w:val="20"/>
        </w:rPr>
        <w:t>og hv</w:t>
      </w:r>
      <w:r w:rsidR="00D24613" w:rsidRPr="00414A73">
        <w:rPr>
          <w:sz w:val="20"/>
        </w:rPr>
        <w:t>er Parts ansatte</w:t>
      </w:r>
      <w:r w:rsidR="00E07F05" w:rsidRPr="00414A73">
        <w:rPr>
          <w:sz w:val="20"/>
        </w:rPr>
        <w:t xml:space="preserve"> opnår ophavsretten til vedkommendes </w:t>
      </w:r>
      <w:r w:rsidR="007C27BB">
        <w:rPr>
          <w:sz w:val="20"/>
        </w:rPr>
        <w:t>værker</w:t>
      </w:r>
      <w:r w:rsidR="00E07F05" w:rsidRPr="00414A73">
        <w:rPr>
          <w:sz w:val="20"/>
        </w:rPr>
        <w:t xml:space="preserve"> jfr. </w:t>
      </w:r>
      <w:r w:rsidR="00517744" w:rsidRPr="00414A73">
        <w:rPr>
          <w:sz w:val="20"/>
        </w:rPr>
        <w:t>punkt 12.</w:t>
      </w:r>
      <w:r w:rsidR="00D741E3" w:rsidRPr="00414A73">
        <w:rPr>
          <w:sz w:val="20"/>
        </w:rPr>
        <w:t xml:space="preserve"> </w:t>
      </w:r>
      <w:r w:rsidR="0052479E">
        <w:rPr>
          <w:sz w:val="20"/>
        </w:rPr>
        <w:br/>
      </w:r>
    </w:p>
    <w:p w14:paraId="28BECFD4" w14:textId="77777777" w:rsidR="00866DA3" w:rsidRPr="00414A73" w:rsidRDefault="002E191B" w:rsidP="00900891">
      <w:pPr>
        <w:pStyle w:val="Overskrift1"/>
        <w:numPr>
          <w:ilvl w:val="0"/>
          <w:numId w:val="8"/>
        </w:numPr>
        <w:ind w:left="709" w:hanging="709"/>
        <w:rPr>
          <w:rFonts w:ascii="Verdana" w:hAnsi="Verdana"/>
          <w:sz w:val="20"/>
          <w:szCs w:val="20"/>
        </w:rPr>
      </w:pPr>
      <w:bookmarkStart w:id="10" w:name="_Toc469594940"/>
      <w:r w:rsidRPr="00414A73">
        <w:rPr>
          <w:rFonts w:ascii="Verdana" w:hAnsi="Verdana"/>
          <w:sz w:val="20"/>
          <w:szCs w:val="20"/>
        </w:rPr>
        <w:t>Adgang</w:t>
      </w:r>
      <w:r w:rsidR="00957F9A" w:rsidRPr="00414A73">
        <w:rPr>
          <w:rFonts w:ascii="Verdana" w:hAnsi="Verdana"/>
          <w:sz w:val="20"/>
          <w:szCs w:val="20"/>
        </w:rPr>
        <w:t>srettigheder</w:t>
      </w:r>
      <w:r w:rsidRPr="00414A73">
        <w:rPr>
          <w:rFonts w:ascii="Verdana" w:hAnsi="Verdana"/>
          <w:sz w:val="20"/>
          <w:szCs w:val="20"/>
        </w:rPr>
        <w:t xml:space="preserve"> </w:t>
      </w:r>
      <w:r w:rsidR="003C0C16" w:rsidRPr="00414A73">
        <w:rPr>
          <w:rFonts w:ascii="Verdana" w:hAnsi="Verdana"/>
          <w:sz w:val="20"/>
          <w:szCs w:val="20"/>
        </w:rPr>
        <w:t>til Projektets gennemførelse</w:t>
      </w:r>
      <w:bookmarkEnd w:id="10"/>
    </w:p>
    <w:p w14:paraId="3B37B9E1" w14:textId="77777777" w:rsidR="00866DA3" w:rsidRPr="00414A73" w:rsidRDefault="00866DA3" w:rsidP="00900891">
      <w:pPr>
        <w:pStyle w:val="Listeafsnit"/>
        <w:ind w:left="709" w:hanging="709"/>
        <w:rPr>
          <w:sz w:val="20"/>
        </w:rPr>
      </w:pPr>
    </w:p>
    <w:p w14:paraId="63E2B99D" w14:textId="25E2EF87" w:rsidR="00866DA3" w:rsidRPr="00414A73" w:rsidRDefault="002E191B" w:rsidP="00900891">
      <w:pPr>
        <w:pStyle w:val="Listeafsnit"/>
        <w:numPr>
          <w:ilvl w:val="1"/>
          <w:numId w:val="8"/>
        </w:numPr>
        <w:ind w:left="709" w:hanging="709"/>
        <w:rPr>
          <w:sz w:val="20"/>
        </w:rPr>
      </w:pPr>
      <w:r w:rsidRPr="00414A73">
        <w:rPr>
          <w:sz w:val="20"/>
        </w:rPr>
        <w:t xml:space="preserve">Parterne giver i Projektets løbetid hinanden vederlagsfri adgang </w:t>
      </w:r>
      <w:r w:rsidR="00B92859" w:rsidRPr="00414A73">
        <w:rPr>
          <w:sz w:val="20"/>
        </w:rPr>
        <w:t xml:space="preserve">i videst muligt omfang </w:t>
      </w:r>
      <w:r w:rsidRPr="00414A73">
        <w:rPr>
          <w:sz w:val="20"/>
        </w:rPr>
        <w:t xml:space="preserve">til at benytte deres respektive </w:t>
      </w:r>
      <w:r w:rsidR="00B92859" w:rsidRPr="00414A73">
        <w:rPr>
          <w:sz w:val="20"/>
        </w:rPr>
        <w:t xml:space="preserve">Baggrundsviden, herunder datasamlinger, og </w:t>
      </w:r>
      <w:r w:rsidRPr="00414A73">
        <w:rPr>
          <w:sz w:val="20"/>
        </w:rPr>
        <w:t xml:space="preserve">Forgrundsviden med henblik på udførelse af Projektet. </w:t>
      </w:r>
      <w:r w:rsidR="00B92859" w:rsidRPr="00414A73">
        <w:rPr>
          <w:sz w:val="20"/>
        </w:rPr>
        <w:t>Såfremt en Part giver lovlig adgang til sin Baggrundsviden til en eller flere af de øvrige Parter, skal den afgivende Part loyalt informere om alle juridiske begrænsninger</w:t>
      </w:r>
      <w:r w:rsidR="004115B9">
        <w:rPr>
          <w:sz w:val="20"/>
        </w:rPr>
        <w:t>, som Parten er eller bør være bekendt med,</w:t>
      </w:r>
      <w:r w:rsidR="00B92859" w:rsidRPr="00414A73">
        <w:rPr>
          <w:sz w:val="20"/>
        </w:rPr>
        <w:t xml:space="preserve"> for de øvrige Parters adgang til og brug af Baggrundsviden under Projektets gennemførelse og medtage disse oplysninger i Bilag 4 til denne </w:t>
      </w:r>
      <w:r w:rsidR="008758FE" w:rsidRPr="00414A73">
        <w:rPr>
          <w:sz w:val="20"/>
        </w:rPr>
        <w:t>A</w:t>
      </w:r>
      <w:r w:rsidR="00B92859" w:rsidRPr="00414A73">
        <w:rPr>
          <w:sz w:val="20"/>
        </w:rPr>
        <w:t>ftale. Adgangsretten er udelukkende knyttet til arbejdet i forbindelse med Projektet og må ikke udnyttes kommercielt eller overdrages til tredjemand.</w:t>
      </w:r>
    </w:p>
    <w:p w14:paraId="0BF7A3D0" w14:textId="77777777" w:rsidR="00FE1A32" w:rsidRPr="00414A73" w:rsidRDefault="00FE1A32" w:rsidP="00900891">
      <w:pPr>
        <w:pStyle w:val="Listeafsnit"/>
        <w:ind w:left="709" w:hanging="709"/>
        <w:rPr>
          <w:sz w:val="20"/>
        </w:rPr>
      </w:pPr>
    </w:p>
    <w:p w14:paraId="36542BFE" w14:textId="77777777" w:rsidR="00FE1A32" w:rsidRPr="00414A73" w:rsidRDefault="00FE1A32" w:rsidP="00900891">
      <w:pPr>
        <w:pStyle w:val="Listeafsnit"/>
        <w:numPr>
          <w:ilvl w:val="1"/>
          <w:numId w:val="8"/>
        </w:numPr>
        <w:ind w:left="709" w:hanging="709"/>
        <w:rPr>
          <w:sz w:val="20"/>
        </w:rPr>
      </w:pPr>
      <w:r w:rsidRPr="00414A73">
        <w:rPr>
          <w:sz w:val="20"/>
        </w:rPr>
        <w:t xml:space="preserve">Uanset punkt 9,1, kan der såfremt en Part inddrager Baggrundsviden belagt med tredjeparts rettigheder eller forpligtelser og/eller myndighedskrav, kun gives adgang til de øvrige Parter i det opfang tredjeparts rettigheder og/eller myndighedskrav giver mulighed herfor. </w:t>
      </w:r>
    </w:p>
    <w:p w14:paraId="56288969" w14:textId="77777777" w:rsidR="00866DA3" w:rsidRPr="00414A73" w:rsidRDefault="00866DA3" w:rsidP="00900891">
      <w:pPr>
        <w:pStyle w:val="Listeafsnit"/>
        <w:ind w:left="709" w:hanging="709"/>
        <w:rPr>
          <w:sz w:val="20"/>
        </w:rPr>
      </w:pPr>
    </w:p>
    <w:p w14:paraId="6C2C6EB0" w14:textId="77777777" w:rsidR="002E191B" w:rsidRPr="00414A73" w:rsidRDefault="00F45486" w:rsidP="00900891">
      <w:pPr>
        <w:pStyle w:val="Listeafsnit"/>
        <w:numPr>
          <w:ilvl w:val="1"/>
          <w:numId w:val="8"/>
        </w:numPr>
        <w:ind w:left="709" w:hanging="709"/>
        <w:rPr>
          <w:sz w:val="20"/>
        </w:rPr>
      </w:pPr>
      <w:r w:rsidRPr="00414A73">
        <w:rPr>
          <w:sz w:val="20"/>
        </w:rPr>
        <w:t>Hver Part er selv</w:t>
      </w:r>
      <w:r w:rsidR="002E191B" w:rsidRPr="00414A73">
        <w:rPr>
          <w:sz w:val="20"/>
        </w:rPr>
        <w:t xml:space="preserve"> eneansvarlig for at sikre, at den har de licenser i forhold til immaterielle rettigheder tilhørende tredjemænd</w:t>
      </w:r>
      <w:r w:rsidRPr="00414A73">
        <w:rPr>
          <w:sz w:val="20"/>
        </w:rPr>
        <w:t xml:space="preserve"> og/eller nødvendige myndighedsgodkendelser</w:t>
      </w:r>
      <w:r w:rsidR="002E191B" w:rsidRPr="00414A73">
        <w:rPr>
          <w:sz w:val="20"/>
        </w:rPr>
        <w:t xml:space="preserve">, som måtte være nødvendige for at Parten kan </w:t>
      </w:r>
      <w:r w:rsidR="00CD6E35" w:rsidRPr="00414A73">
        <w:rPr>
          <w:sz w:val="20"/>
        </w:rPr>
        <w:t xml:space="preserve">få adgang til eller </w:t>
      </w:r>
      <w:r w:rsidRPr="00414A73">
        <w:rPr>
          <w:sz w:val="20"/>
        </w:rPr>
        <w:t>brug</w:t>
      </w:r>
      <w:r w:rsidR="00CD6E35" w:rsidRPr="00414A73">
        <w:rPr>
          <w:sz w:val="20"/>
        </w:rPr>
        <w:t>e</w:t>
      </w:r>
      <w:r w:rsidRPr="00414A73">
        <w:rPr>
          <w:sz w:val="20"/>
        </w:rPr>
        <w:t xml:space="preserve"> pågældende Forgrundsviden og/eller Baggrundsviden i</w:t>
      </w:r>
      <w:r w:rsidR="00013DED" w:rsidRPr="00414A73">
        <w:rPr>
          <w:sz w:val="20"/>
        </w:rPr>
        <w:t xml:space="preserve"> eller efter</w:t>
      </w:r>
      <w:r w:rsidRPr="00414A73">
        <w:rPr>
          <w:sz w:val="20"/>
        </w:rPr>
        <w:t xml:space="preserve"> Projektet</w:t>
      </w:r>
      <w:r w:rsidR="002E191B" w:rsidRPr="00414A73">
        <w:rPr>
          <w:sz w:val="20"/>
        </w:rPr>
        <w:t>, uanset om sådan Forgrunds</w:t>
      </w:r>
      <w:r w:rsidRPr="00414A73">
        <w:rPr>
          <w:sz w:val="20"/>
        </w:rPr>
        <w:t>viden</w:t>
      </w:r>
      <w:r w:rsidR="002E191B" w:rsidRPr="00414A73">
        <w:rPr>
          <w:sz w:val="20"/>
        </w:rPr>
        <w:t xml:space="preserve"> ejes af Parten selv, eller den har fået adgangsrettigheder dertil i henhold til denne </w:t>
      </w:r>
      <w:r w:rsidR="008758FE" w:rsidRPr="00414A73">
        <w:rPr>
          <w:sz w:val="20"/>
        </w:rPr>
        <w:t>A</w:t>
      </w:r>
      <w:r w:rsidR="002E191B" w:rsidRPr="00414A73">
        <w:rPr>
          <w:sz w:val="20"/>
        </w:rPr>
        <w:t>ftale.</w:t>
      </w:r>
    </w:p>
    <w:p w14:paraId="7F9F4534" w14:textId="77777777" w:rsidR="002E191B" w:rsidRPr="00414A73" w:rsidRDefault="002E191B" w:rsidP="00900891">
      <w:pPr>
        <w:pStyle w:val="Listeafsnit"/>
        <w:ind w:left="709" w:hanging="709"/>
        <w:rPr>
          <w:sz w:val="20"/>
        </w:rPr>
      </w:pPr>
    </w:p>
    <w:p w14:paraId="1C2ED20E" w14:textId="4EE34505" w:rsidR="00B4183B" w:rsidRPr="00414A73" w:rsidRDefault="0052479E" w:rsidP="00900891">
      <w:pPr>
        <w:pStyle w:val="Overskrift1"/>
        <w:numPr>
          <w:ilvl w:val="0"/>
          <w:numId w:val="8"/>
        </w:numPr>
        <w:ind w:left="709" w:hanging="709"/>
        <w:rPr>
          <w:rFonts w:ascii="Verdana" w:hAnsi="Verdana"/>
          <w:sz w:val="20"/>
          <w:szCs w:val="20"/>
        </w:rPr>
      </w:pPr>
      <w:bookmarkStart w:id="11" w:name="_Toc469594941"/>
      <w:r>
        <w:rPr>
          <w:rFonts w:ascii="Verdana" w:hAnsi="Verdana"/>
          <w:sz w:val="20"/>
          <w:szCs w:val="20"/>
        </w:rPr>
        <w:t xml:space="preserve"> </w:t>
      </w:r>
      <w:r w:rsidR="003C0C16" w:rsidRPr="00414A73">
        <w:rPr>
          <w:rFonts w:ascii="Verdana" w:hAnsi="Verdana"/>
          <w:sz w:val="20"/>
          <w:szCs w:val="20"/>
        </w:rPr>
        <w:t>Adgangsrettigheder efter Projektets gennemførelse</w:t>
      </w:r>
      <w:bookmarkEnd w:id="11"/>
      <w:r w:rsidR="00B4183B" w:rsidRPr="00414A73">
        <w:rPr>
          <w:rFonts w:ascii="Verdana" w:hAnsi="Verdana"/>
          <w:sz w:val="20"/>
          <w:szCs w:val="20"/>
        </w:rPr>
        <w:tab/>
      </w:r>
    </w:p>
    <w:p w14:paraId="4B3D27CB" w14:textId="77777777" w:rsidR="00436759" w:rsidRPr="00414A73" w:rsidRDefault="00436759" w:rsidP="00900891">
      <w:pPr>
        <w:pStyle w:val="Listeafsnit"/>
        <w:ind w:left="709" w:hanging="709"/>
        <w:rPr>
          <w:sz w:val="20"/>
        </w:rPr>
      </w:pPr>
    </w:p>
    <w:p w14:paraId="042C863E" w14:textId="48BE6479" w:rsidR="00436759" w:rsidRPr="00414A73" w:rsidRDefault="00213303" w:rsidP="00900891">
      <w:pPr>
        <w:pStyle w:val="Listeafsnit"/>
        <w:numPr>
          <w:ilvl w:val="1"/>
          <w:numId w:val="8"/>
        </w:numPr>
        <w:ind w:left="709" w:hanging="709"/>
        <w:rPr>
          <w:sz w:val="20"/>
        </w:rPr>
      </w:pPr>
      <w:r w:rsidRPr="00414A73">
        <w:rPr>
          <w:sz w:val="20"/>
        </w:rPr>
        <w:t>Parterne stiller</w:t>
      </w:r>
      <w:r w:rsidR="0027504B" w:rsidRPr="00414A73">
        <w:rPr>
          <w:sz w:val="20"/>
        </w:rPr>
        <w:t xml:space="preserve"> deres respektive Forgrundsviden</w:t>
      </w:r>
      <w:r w:rsidR="004115B9">
        <w:rPr>
          <w:sz w:val="20"/>
        </w:rPr>
        <w:t>, der ikke er software, patenterbare opfindelser eller fysiske materialer,</w:t>
      </w:r>
      <w:r w:rsidR="0027504B" w:rsidRPr="00414A73">
        <w:rPr>
          <w:sz w:val="20"/>
        </w:rPr>
        <w:t xml:space="preserve"> åbent til rådighed for de øvrige projektparter efter </w:t>
      </w:r>
      <w:r w:rsidR="002F03B6">
        <w:rPr>
          <w:sz w:val="20"/>
        </w:rPr>
        <w:t>P</w:t>
      </w:r>
      <w:r w:rsidR="0027504B" w:rsidRPr="00414A73">
        <w:rPr>
          <w:sz w:val="20"/>
        </w:rPr>
        <w:t>rojektets afslutning medmindre konkrete lovgivningsmæssige eller kontraktsmæssige forpligtigelser eller offentligretlige forskrifter forhindrer det. D</w:t>
      </w:r>
      <w:r w:rsidR="00013DED" w:rsidRPr="00414A73">
        <w:rPr>
          <w:sz w:val="20"/>
        </w:rPr>
        <w:t xml:space="preserve">og er hver Part altid ansvarlig for egen brug af Forgrundsviden, jf. punkt </w:t>
      </w:r>
      <w:r w:rsidR="003C5D2D" w:rsidRPr="00414A73">
        <w:rPr>
          <w:sz w:val="20"/>
        </w:rPr>
        <w:t>16.3.</w:t>
      </w:r>
    </w:p>
    <w:p w14:paraId="3B26B6CA" w14:textId="77777777" w:rsidR="00013DED" w:rsidRPr="00414A73" w:rsidRDefault="00213303" w:rsidP="00900891">
      <w:pPr>
        <w:pStyle w:val="Listeafsnit"/>
        <w:ind w:left="709" w:hanging="709"/>
        <w:rPr>
          <w:sz w:val="20"/>
        </w:rPr>
      </w:pPr>
      <w:r w:rsidRPr="00414A73">
        <w:rPr>
          <w:sz w:val="20"/>
        </w:rPr>
        <w:t xml:space="preserve"> </w:t>
      </w:r>
    </w:p>
    <w:p w14:paraId="573F3B0C" w14:textId="0F545A22" w:rsidR="00213303" w:rsidRPr="00414A73" w:rsidRDefault="00213303" w:rsidP="00900891">
      <w:pPr>
        <w:pStyle w:val="Listeafsnit"/>
        <w:numPr>
          <w:ilvl w:val="1"/>
          <w:numId w:val="8"/>
        </w:numPr>
        <w:ind w:left="709" w:hanging="709"/>
        <w:rPr>
          <w:sz w:val="20"/>
        </w:rPr>
      </w:pPr>
      <w:r w:rsidRPr="00414A73">
        <w:rPr>
          <w:sz w:val="20"/>
        </w:rPr>
        <w:t xml:space="preserve">Forgrundsviden stilles til </w:t>
      </w:r>
      <w:r w:rsidR="0027504B" w:rsidRPr="00414A73">
        <w:rPr>
          <w:sz w:val="20"/>
        </w:rPr>
        <w:t xml:space="preserve">rådighed for offentligheden </w:t>
      </w:r>
      <w:r w:rsidRPr="00414A73">
        <w:rPr>
          <w:sz w:val="20"/>
        </w:rPr>
        <w:t>efter FAIR principper om Open Access i H2020</w:t>
      </w:r>
      <w:r w:rsidR="00B212BE" w:rsidRPr="00414A73">
        <w:rPr>
          <w:rStyle w:val="Fodnotehenvisning"/>
          <w:sz w:val="20"/>
        </w:rPr>
        <w:footnoteReference w:id="4"/>
      </w:r>
      <w:r w:rsidRPr="00414A73">
        <w:rPr>
          <w:sz w:val="20"/>
        </w:rPr>
        <w:t>, dog først efter udløbet af en periode på 8 måneder fra Projektets afslutning hvorunder Parterne har mulighed for at publicere egen Forgrundsviden. I løbet af de 8 måneder har hver Part adgang til intern brug af de øvrige Parters ikke-publicerede Forgrundsviden.</w:t>
      </w:r>
    </w:p>
    <w:p w14:paraId="2FC92921" w14:textId="77777777" w:rsidR="00436759" w:rsidRPr="00414A73" w:rsidRDefault="00436759" w:rsidP="00900891">
      <w:pPr>
        <w:pStyle w:val="Listeafsnit"/>
        <w:ind w:left="709" w:hanging="709"/>
        <w:rPr>
          <w:sz w:val="20"/>
        </w:rPr>
      </w:pPr>
    </w:p>
    <w:p w14:paraId="533BB4CC" w14:textId="22DCC434" w:rsidR="00B4183B" w:rsidRPr="00414A73" w:rsidRDefault="00213303" w:rsidP="00900891">
      <w:pPr>
        <w:pStyle w:val="Listeafsnit"/>
        <w:numPr>
          <w:ilvl w:val="1"/>
          <w:numId w:val="8"/>
        </w:numPr>
        <w:ind w:left="709" w:hanging="709"/>
        <w:rPr>
          <w:sz w:val="20"/>
        </w:rPr>
      </w:pPr>
      <w:r w:rsidRPr="00911FB4">
        <w:rPr>
          <w:sz w:val="20"/>
          <w:highlight w:val="yellow"/>
        </w:rPr>
        <w:t>[NB: Hvis der indgår opfindelser og/eller EDB-programmer, skal aftalen indeholde en særskilt regulering af</w:t>
      </w:r>
      <w:r w:rsidR="00013DED" w:rsidRPr="00911FB4">
        <w:rPr>
          <w:sz w:val="20"/>
          <w:highlight w:val="yellow"/>
        </w:rPr>
        <w:t xml:space="preserve"> eksklusiv kontra ikke-eksklusiv </w:t>
      </w:r>
      <w:r w:rsidR="00A45E11" w:rsidRPr="00911FB4">
        <w:rPr>
          <w:sz w:val="20"/>
          <w:highlight w:val="yellow"/>
        </w:rPr>
        <w:t xml:space="preserve">kommerciel </w:t>
      </w:r>
      <w:r w:rsidR="00013DED" w:rsidRPr="00911FB4">
        <w:rPr>
          <w:sz w:val="20"/>
          <w:highlight w:val="yellow"/>
        </w:rPr>
        <w:t>brug</w:t>
      </w:r>
      <w:r w:rsidRPr="00911FB4">
        <w:rPr>
          <w:sz w:val="20"/>
          <w:highlight w:val="yellow"/>
        </w:rPr>
        <w:t xml:space="preserve"> </w:t>
      </w:r>
      <w:r w:rsidR="00013DED" w:rsidRPr="00911FB4">
        <w:rPr>
          <w:sz w:val="20"/>
          <w:highlight w:val="yellow"/>
        </w:rPr>
        <w:t>i</w:t>
      </w:r>
      <w:r w:rsidRPr="00911FB4">
        <w:rPr>
          <w:sz w:val="20"/>
          <w:highlight w:val="yellow"/>
        </w:rPr>
        <w:t xml:space="preserve"> henhold til lov om opfindelser ved offentlige forskningsinstitutioner og ophavsretslovens § 59]</w:t>
      </w:r>
      <w:r w:rsidR="00900891">
        <w:rPr>
          <w:sz w:val="20"/>
        </w:rPr>
        <w:br/>
      </w:r>
    </w:p>
    <w:p w14:paraId="3493DFD6" w14:textId="7FDBBE82" w:rsidR="00C617BF" w:rsidRPr="00414A73" w:rsidRDefault="0052479E" w:rsidP="00900891">
      <w:pPr>
        <w:pStyle w:val="Overskrift1"/>
        <w:numPr>
          <w:ilvl w:val="0"/>
          <w:numId w:val="8"/>
        </w:numPr>
        <w:ind w:left="709" w:hanging="709"/>
        <w:rPr>
          <w:rFonts w:ascii="Verdana" w:hAnsi="Verdana"/>
          <w:sz w:val="20"/>
          <w:szCs w:val="20"/>
        </w:rPr>
      </w:pPr>
      <w:bookmarkStart w:id="12" w:name="_Toc449965161"/>
      <w:bookmarkStart w:id="13" w:name="_Ref324497521"/>
      <w:bookmarkStart w:id="14" w:name="_Ref324497007"/>
      <w:bookmarkStart w:id="15" w:name="_Toc469594942"/>
      <w:r>
        <w:rPr>
          <w:rFonts w:ascii="Verdana" w:hAnsi="Verdana"/>
          <w:sz w:val="20"/>
          <w:szCs w:val="20"/>
        </w:rPr>
        <w:t xml:space="preserve"> </w:t>
      </w:r>
      <w:r w:rsidR="00C617BF" w:rsidRPr="00414A73">
        <w:rPr>
          <w:rFonts w:ascii="Verdana" w:hAnsi="Verdana"/>
          <w:sz w:val="20"/>
          <w:szCs w:val="20"/>
        </w:rPr>
        <w:t>Hemmeligholdelse</w:t>
      </w:r>
      <w:bookmarkEnd w:id="12"/>
      <w:bookmarkEnd w:id="13"/>
      <w:bookmarkEnd w:id="14"/>
      <w:bookmarkEnd w:id="15"/>
      <w:r w:rsidR="00C617BF" w:rsidRPr="00414A73">
        <w:rPr>
          <w:rFonts w:ascii="Verdana" w:hAnsi="Verdana"/>
          <w:sz w:val="20"/>
          <w:szCs w:val="20"/>
        </w:rPr>
        <w:t xml:space="preserve"> </w:t>
      </w:r>
    </w:p>
    <w:p w14:paraId="27FED389" w14:textId="77777777" w:rsidR="00436759" w:rsidRPr="00414A73" w:rsidRDefault="00436759" w:rsidP="00900891">
      <w:pPr>
        <w:pStyle w:val="Listeafsnit"/>
        <w:ind w:left="709" w:hanging="709"/>
        <w:rPr>
          <w:sz w:val="20"/>
        </w:rPr>
      </w:pPr>
    </w:p>
    <w:p w14:paraId="7605EA7C" w14:textId="77777777" w:rsidR="00C617BF" w:rsidRPr="00414A73" w:rsidRDefault="00C617BF" w:rsidP="00900891">
      <w:pPr>
        <w:pStyle w:val="Listeafsnit"/>
        <w:numPr>
          <w:ilvl w:val="1"/>
          <w:numId w:val="8"/>
        </w:numPr>
        <w:ind w:left="709" w:hanging="709"/>
        <w:rPr>
          <w:sz w:val="20"/>
        </w:rPr>
      </w:pPr>
      <w:r w:rsidRPr="00414A73">
        <w:rPr>
          <w:sz w:val="20"/>
        </w:rPr>
        <w:t>Fortrolig Information, som en Part modtager fra en anden Part</w:t>
      </w:r>
      <w:r w:rsidR="0013244A" w:rsidRPr="00414A73">
        <w:rPr>
          <w:sz w:val="20"/>
        </w:rPr>
        <w:t xml:space="preserve"> i forbindelse med Projektet</w:t>
      </w:r>
      <w:r w:rsidRPr="00414A73">
        <w:rPr>
          <w:sz w:val="20"/>
        </w:rPr>
        <w:t xml:space="preserve">, må alene udnyttes af førstnævnte Part inden for rammerne af Projektets formål og kun i overensstemmelse med denne Aftale. </w:t>
      </w:r>
      <w:r w:rsidR="00436759" w:rsidRPr="00414A73">
        <w:rPr>
          <w:sz w:val="20"/>
        </w:rPr>
        <w:br/>
      </w:r>
    </w:p>
    <w:p w14:paraId="5C018E55" w14:textId="4EF0C789" w:rsidR="00C617BF" w:rsidRPr="00414A73" w:rsidRDefault="00C617BF" w:rsidP="00900891">
      <w:pPr>
        <w:pStyle w:val="Listeafsnit"/>
        <w:numPr>
          <w:ilvl w:val="1"/>
          <w:numId w:val="8"/>
        </w:numPr>
        <w:ind w:left="709" w:hanging="709"/>
        <w:rPr>
          <w:sz w:val="20"/>
        </w:rPr>
      </w:pPr>
      <w:r w:rsidRPr="00414A73">
        <w:rPr>
          <w:sz w:val="20"/>
        </w:rPr>
        <w:t xml:space="preserve">Parterne er forpligtede til at hemmeligholde al Fortrolig Information modtaget i forbindelse med Projektet, således at ingen </w:t>
      </w:r>
      <w:r w:rsidR="0013244A" w:rsidRPr="00414A73">
        <w:rPr>
          <w:sz w:val="20"/>
        </w:rPr>
        <w:t xml:space="preserve">Fortrolig Information </w:t>
      </w:r>
      <w:r w:rsidRPr="00414A73">
        <w:rPr>
          <w:sz w:val="20"/>
        </w:rPr>
        <w:t>hverken helt eller delvist, direkte eller indirekte på noget som helst tidspunkt kommer eller er i fare for at komme til tredjemands kundskab.</w:t>
      </w:r>
      <w:r w:rsidR="0013244A" w:rsidRPr="00414A73">
        <w:rPr>
          <w:sz w:val="20"/>
        </w:rPr>
        <w:t xml:space="preserve"> </w:t>
      </w:r>
      <w:r w:rsidRPr="00414A73">
        <w:rPr>
          <w:sz w:val="20"/>
        </w:rPr>
        <w:t xml:space="preserve">Parterne skal sikre, at personer, som involveres i Projektet, pålægges samme hemmeligholdelsesforpligtelse som Parterne selv. </w:t>
      </w:r>
      <w:r w:rsidR="00436759" w:rsidRPr="00414A73">
        <w:rPr>
          <w:sz w:val="20"/>
        </w:rPr>
        <w:br/>
      </w:r>
      <w:r w:rsidR="00900891">
        <w:rPr>
          <w:sz w:val="20"/>
        </w:rPr>
        <w:br/>
      </w:r>
      <w:r w:rsidR="00900891">
        <w:rPr>
          <w:sz w:val="20"/>
        </w:rPr>
        <w:br/>
      </w:r>
    </w:p>
    <w:p w14:paraId="42BE3350" w14:textId="77777777" w:rsidR="00436759" w:rsidRDefault="00C617BF" w:rsidP="00900891">
      <w:pPr>
        <w:pStyle w:val="Listeafsnit"/>
        <w:numPr>
          <w:ilvl w:val="1"/>
          <w:numId w:val="8"/>
        </w:numPr>
        <w:ind w:left="709" w:hanging="709"/>
        <w:rPr>
          <w:sz w:val="20"/>
        </w:rPr>
      </w:pPr>
      <w:bookmarkStart w:id="16" w:name="_Ref324508227"/>
      <w:r w:rsidRPr="00414A73">
        <w:rPr>
          <w:sz w:val="20"/>
        </w:rPr>
        <w:t xml:space="preserve">Hemmeligholdelsespligten omfatter ikke </w:t>
      </w:r>
      <w:r w:rsidR="0013244A" w:rsidRPr="00414A73">
        <w:rPr>
          <w:sz w:val="20"/>
        </w:rPr>
        <w:t>Fortrolig Informationer</w:t>
      </w:r>
      <w:r w:rsidRPr="00414A73">
        <w:rPr>
          <w:sz w:val="20"/>
        </w:rPr>
        <w:t>, som</w:t>
      </w:r>
      <w:bookmarkEnd w:id="16"/>
      <w:r w:rsidRPr="00414A73">
        <w:rPr>
          <w:sz w:val="20"/>
        </w:rPr>
        <w:t xml:space="preserve"> </w:t>
      </w:r>
    </w:p>
    <w:p w14:paraId="0623C171" w14:textId="77777777" w:rsidR="00900891" w:rsidRPr="00414A73" w:rsidRDefault="00900891" w:rsidP="00900891">
      <w:pPr>
        <w:pStyle w:val="Listeafsnit"/>
        <w:ind w:left="709" w:hanging="709"/>
        <w:rPr>
          <w:sz w:val="20"/>
        </w:rPr>
      </w:pPr>
    </w:p>
    <w:p w14:paraId="15C35523" w14:textId="77777777" w:rsidR="00436759" w:rsidRPr="00414A73" w:rsidRDefault="00C617BF" w:rsidP="00900891">
      <w:pPr>
        <w:pStyle w:val="Listeafsnit"/>
        <w:numPr>
          <w:ilvl w:val="2"/>
          <w:numId w:val="8"/>
        </w:numPr>
        <w:ind w:left="1418" w:hanging="709"/>
        <w:rPr>
          <w:sz w:val="20"/>
        </w:rPr>
      </w:pPr>
      <w:r w:rsidRPr="00414A73">
        <w:rPr>
          <w:sz w:val="20"/>
        </w:rPr>
        <w:t>på tidspunktet for Partens modtagelse var lovligt offentliggjort eller på anden måde var lovligt tilgængelige for offentligheden;</w:t>
      </w:r>
      <w:r w:rsidR="00436759" w:rsidRPr="00414A73">
        <w:rPr>
          <w:sz w:val="20"/>
        </w:rPr>
        <w:t xml:space="preserve"> </w:t>
      </w:r>
    </w:p>
    <w:p w14:paraId="01A5E7BA" w14:textId="77777777" w:rsidR="00436759" w:rsidRPr="00414A73" w:rsidRDefault="00C617BF" w:rsidP="00900891">
      <w:pPr>
        <w:pStyle w:val="Listeafsnit"/>
        <w:numPr>
          <w:ilvl w:val="2"/>
          <w:numId w:val="8"/>
        </w:numPr>
        <w:ind w:left="1418" w:hanging="709"/>
        <w:rPr>
          <w:sz w:val="20"/>
        </w:rPr>
      </w:pPr>
      <w:r w:rsidRPr="00414A73">
        <w:rPr>
          <w:sz w:val="20"/>
        </w:rPr>
        <w:t xml:space="preserve">efter Partens modtagelse er blevet lovligt offentliggjort eller er blevet tilgængelige for offentligheden på anden lovlig måde, uden at dette skyldes den modtagende Parts tilsidesættelse af hemmeligholdelsesforpligtelser under denne Aftale; </w:t>
      </w:r>
    </w:p>
    <w:p w14:paraId="54B76D09" w14:textId="77777777" w:rsidR="00436759" w:rsidRPr="00414A73" w:rsidRDefault="00C617BF" w:rsidP="00900891">
      <w:pPr>
        <w:pStyle w:val="Listeafsnit"/>
        <w:numPr>
          <w:ilvl w:val="2"/>
          <w:numId w:val="8"/>
        </w:numPr>
        <w:ind w:left="1418" w:hanging="709"/>
        <w:rPr>
          <w:sz w:val="20"/>
        </w:rPr>
      </w:pPr>
      <w:r w:rsidRPr="00414A73">
        <w:rPr>
          <w:sz w:val="20"/>
        </w:rPr>
        <w:t>allerede på modtagelsestidspunktet var retmæssigt i den modtagende Parts besiddelse uden hemmeligholdelsesrestriktioner af nogen art;</w:t>
      </w:r>
    </w:p>
    <w:p w14:paraId="1BDEE164" w14:textId="77777777" w:rsidR="00436759" w:rsidRPr="00414A73" w:rsidRDefault="00C617BF" w:rsidP="00900891">
      <w:pPr>
        <w:pStyle w:val="Listeafsnit"/>
        <w:numPr>
          <w:ilvl w:val="2"/>
          <w:numId w:val="8"/>
        </w:numPr>
        <w:ind w:left="1418" w:hanging="709"/>
        <w:rPr>
          <w:sz w:val="20"/>
        </w:rPr>
      </w:pPr>
      <w:r w:rsidRPr="00414A73">
        <w:rPr>
          <w:sz w:val="20"/>
        </w:rPr>
        <w:t>er modtaget fra en tredjemand, som bevisligt fremstod som berettiget til at videregive informationen;</w:t>
      </w:r>
    </w:p>
    <w:p w14:paraId="50798694" w14:textId="77777777" w:rsidR="00436759" w:rsidRPr="00414A73" w:rsidRDefault="00C617BF" w:rsidP="00900891">
      <w:pPr>
        <w:pStyle w:val="Listeafsnit"/>
        <w:numPr>
          <w:ilvl w:val="2"/>
          <w:numId w:val="8"/>
        </w:numPr>
        <w:ind w:left="1418" w:hanging="709"/>
        <w:rPr>
          <w:sz w:val="20"/>
        </w:rPr>
      </w:pPr>
      <w:r w:rsidRPr="00414A73">
        <w:rPr>
          <w:sz w:val="20"/>
        </w:rPr>
        <w:t>er udviklet uafhængigt af Projektet af den modtagne Part;</w:t>
      </w:r>
    </w:p>
    <w:p w14:paraId="612CC005" w14:textId="77777777" w:rsidR="00C617BF" w:rsidRDefault="00C617BF" w:rsidP="00900891">
      <w:pPr>
        <w:pStyle w:val="Listeafsnit"/>
        <w:numPr>
          <w:ilvl w:val="2"/>
          <w:numId w:val="8"/>
        </w:numPr>
        <w:ind w:left="1418" w:hanging="709"/>
        <w:rPr>
          <w:sz w:val="20"/>
        </w:rPr>
      </w:pPr>
      <w:r w:rsidRPr="00414A73">
        <w:rPr>
          <w:sz w:val="20"/>
        </w:rPr>
        <w:t>er eller bliver omfattet af love eller bekendtgørelser, offentligretlige afgørelser, domme, kendelser m.v., som pålægger den modtagende Part at videregive informationen helt eller delvist.</w:t>
      </w:r>
    </w:p>
    <w:p w14:paraId="24C0CA65" w14:textId="77777777" w:rsidR="00900891" w:rsidRPr="00414A73" w:rsidRDefault="00900891" w:rsidP="00900891">
      <w:pPr>
        <w:pStyle w:val="Listeafsnit"/>
        <w:ind w:left="709" w:hanging="709"/>
        <w:rPr>
          <w:sz w:val="20"/>
        </w:rPr>
      </w:pPr>
    </w:p>
    <w:p w14:paraId="0CCF5B02" w14:textId="77777777" w:rsidR="00630E51" w:rsidRPr="00414A73" w:rsidRDefault="00C617BF" w:rsidP="00900891">
      <w:pPr>
        <w:pStyle w:val="Listeafsnit"/>
        <w:numPr>
          <w:ilvl w:val="1"/>
          <w:numId w:val="8"/>
        </w:numPr>
        <w:ind w:left="709" w:hanging="709"/>
        <w:rPr>
          <w:sz w:val="20"/>
        </w:rPr>
      </w:pPr>
      <w:r w:rsidRPr="00414A73">
        <w:rPr>
          <w:sz w:val="20"/>
        </w:rPr>
        <w:t xml:space="preserve">I tilfælde af uenighed mellem Parterne påhviler det den modtagende Part at bevise, at modtaget materiale fuldt ud er omfattet af punkt </w:t>
      </w:r>
      <w:r w:rsidR="008758FE" w:rsidRPr="00414A73">
        <w:rPr>
          <w:sz w:val="20"/>
        </w:rPr>
        <w:fldChar w:fldCharType="begin"/>
      </w:r>
      <w:r w:rsidR="008758FE" w:rsidRPr="00414A73">
        <w:rPr>
          <w:sz w:val="20"/>
        </w:rPr>
        <w:instrText xml:space="preserve"> REF _Ref324508227 \n \h  \* MERGEFORMAT </w:instrText>
      </w:r>
      <w:r w:rsidR="008758FE" w:rsidRPr="00414A73">
        <w:rPr>
          <w:sz w:val="20"/>
        </w:rPr>
      </w:r>
      <w:r w:rsidR="008758FE" w:rsidRPr="00414A73">
        <w:rPr>
          <w:sz w:val="20"/>
        </w:rPr>
        <w:fldChar w:fldCharType="separate"/>
      </w:r>
      <w:r w:rsidR="00C6355B" w:rsidRPr="00414A73">
        <w:rPr>
          <w:sz w:val="20"/>
        </w:rPr>
        <w:t>11.3</w:t>
      </w:r>
      <w:r w:rsidR="008758FE" w:rsidRPr="00414A73">
        <w:rPr>
          <w:sz w:val="20"/>
        </w:rPr>
        <w:fldChar w:fldCharType="end"/>
      </w:r>
      <w:r w:rsidRPr="00414A73">
        <w:rPr>
          <w:sz w:val="20"/>
        </w:rPr>
        <w:t xml:space="preserve"> i denne Aftale.</w:t>
      </w:r>
      <w:bookmarkStart w:id="17" w:name="_Ref324508286"/>
    </w:p>
    <w:p w14:paraId="09E31161" w14:textId="77777777" w:rsidR="00630E51" w:rsidRPr="00414A73" w:rsidRDefault="00630E51" w:rsidP="00900891">
      <w:pPr>
        <w:pStyle w:val="Listeafsnit"/>
        <w:ind w:left="709" w:hanging="709"/>
        <w:rPr>
          <w:sz w:val="20"/>
        </w:rPr>
      </w:pPr>
    </w:p>
    <w:p w14:paraId="671E6BCF" w14:textId="77777777" w:rsidR="00630E51" w:rsidRPr="00414A73" w:rsidRDefault="00630E51" w:rsidP="00900891">
      <w:pPr>
        <w:pStyle w:val="Listeafsnit"/>
        <w:numPr>
          <w:ilvl w:val="1"/>
          <w:numId w:val="8"/>
        </w:numPr>
        <w:ind w:left="709" w:hanging="709"/>
        <w:rPr>
          <w:sz w:val="20"/>
        </w:rPr>
      </w:pPr>
      <w:r w:rsidRPr="00414A73">
        <w:rPr>
          <w:sz w:val="20"/>
        </w:rPr>
        <w:t xml:space="preserve">Hemmeligholdelsespligten ophører tre (3) år efter, at Projektet er ophørt. </w:t>
      </w:r>
      <w:bookmarkEnd w:id="17"/>
    </w:p>
    <w:p w14:paraId="151ADF89" w14:textId="77777777" w:rsidR="00630E51" w:rsidRPr="00414A73" w:rsidRDefault="00630E51" w:rsidP="00900891">
      <w:pPr>
        <w:pStyle w:val="Listeafsnit"/>
        <w:ind w:left="709" w:hanging="709"/>
        <w:rPr>
          <w:sz w:val="20"/>
        </w:rPr>
      </w:pPr>
    </w:p>
    <w:p w14:paraId="42FE3D7F" w14:textId="6BD6EB89" w:rsidR="00C617BF" w:rsidRPr="00414A73" w:rsidRDefault="00C617BF" w:rsidP="00900891">
      <w:pPr>
        <w:pStyle w:val="Listeafsnit"/>
        <w:numPr>
          <w:ilvl w:val="1"/>
          <w:numId w:val="8"/>
        </w:numPr>
        <w:ind w:left="709" w:hanging="709"/>
        <w:rPr>
          <w:sz w:val="20"/>
        </w:rPr>
      </w:pPr>
      <w:r w:rsidRPr="00414A73">
        <w:rPr>
          <w:sz w:val="20"/>
        </w:rPr>
        <w:t xml:space="preserve">Uanset (i) at information omfattes af undtagelsesbestemmelserne i punkt </w:t>
      </w:r>
      <w:r w:rsidR="008758FE" w:rsidRPr="00414A73">
        <w:rPr>
          <w:sz w:val="20"/>
        </w:rPr>
        <w:fldChar w:fldCharType="begin"/>
      </w:r>
      <w:r w:rsidR="008758FE" w:rsidRPr="00414A73">
        <w:rPr>
          <w:sz w:val="20"/>
        </w:rPr>
        <w:instrText xml:space="preserve"> REF _Ref324508227 \n \h  \* MERGEFORMAT </w:instrText>
      </w:r>
      <w:r w:rsidR="008758FE" w:rsidRPr="00414A73">
        <w:rPr>
          <w:sz w:val="20"/>
        </w:rPr>
      </w:r>
      <w:r w:rsidR="008758FE" w:rsidRPr="00414A73">
        <w:rPr>
          <w:sz w:val="20"/>
        </w:rPr>
        <w:fldChar w:fldCharType="separate"/>
      </w:r>
      <w:r w:rsidR="00C6355B" w:rsidRPr="00414A73">
        <w:rPr>
          <w:sz w:val="20"/>
        </w:rPr>
        <w:t>11.3</w:t>
      </w:r>
      <w:r w:rsidR="008758FE" w:rsidRPr="00414A73">
        <w:rPr>
          <w:sz w:val="20"/>
        </w:rPr>
        <w:fldChar w:fldCharType="end"/>
      </w:r>
      <w:r w:rsidRPr="00414A73">
        <w:rPr>
          <w:sz w:val="20"/>
        </w:rPr>
        <w:t xml:space="preserve"> i denne Aftale, eller (ii) at hemmeligholdelsesperioden er udløbet, jf. punkt </w:t>
      </w:r>
      <w:r w:rsidR="00EA109C">
        <w:rPr>
          <w:sz w:val="20"/>
        </w:rPr>
        <w:t>5</w:t>
      </w:r>
      <w:r w:rsidRPr="00414A73">
        <w:rPr>
          <w:sz w:val="20"/>
        </w:rPr>
        <w:t xml:space="preserve"> i denne Aftale, er den modtagende Part ikke berettiget til at gøre brug af det modtagne materiale i strid med andre (herunder immaterielle) regler og</w:t>
      </w:r>
      <w:r w:rsidR="0013244A" w:rsidRPr="00414A73">
        <w:rPr>
          <w:sz w:val="20"/>
        </w:rPr>
        <w:t>/eller</w:t>
      </w:r>
      <w:r w:rsidRPr="00414A73">
        <w:rPr>
          <w:sz w:val="20"/>
        </w:rPr>
        <w:t xml:space="preserve"> aftaler mellem Parterne.</w:t>
      </w:r>
      <w:r w:rsidR="00900891">
        <w:rPr>
          <w:sz w:val="20"/>
        </w:rPr>
        <w:br/>
      </w:r>
    </w:p>
    <w:p w14:paraId="00A8CC70" w14:textId="77777777" w:rsidR="00C04F12" w:rsidRPr="00414A73" w:rsidRDefault="00E07F05" w:rsidP="00900891">
      <w:pPr>
        <w:pStyle w:val="Overskrift1"/>
        <w:numPr>
          <w:ilvl w:val="0"/>
          <w:numId w:val="8"/>
        </w:numPr>
        <w:ind w:left="709" w:hanging="709"/>
        <w:rPr>
          <w:rFonts w:ascii="Verdana" w:hAnsi="Verdana"/>
          <w:sz w:val="20"/>
          <w:szCs w:val="20"/>
        </w:rPr>
      </w:pPr>
      <w:bookmarkStart w:id="18" w:name="_Toc469594943"/>
      <w:r w:rsidRPr="00414A73">
        <w:rPr>
          <w:rFonts w:ascii="Verdana" w:hAnsi="Verdana"/>
          <w:sz w:val="20"/>
          <w:szCs w:val="20"/>
        </w:rPr>
        <w:t>Publikation</w:t>
      </w:r>
      <w:bookmarkEnd w:id="18"/>
    </w:p>
    <w:p w14:paraId="66B788CD" w14:textId="77777777" w:rsidR="00E07F05" w:rsidRPr="00414A73" w:rsidRDefault="00E07F05" w:rsidP="00900891">
      <w:pPr>
        <w:spacing w:after="0" w:line="360" w:lineRule="auto"/>
        <w:ind w:left="709" w:hanging="709"/>
        <w:jc w:val="both"/>
        <w:rPr>
          <w:rFonts w:ascii="Verdana" w:hAnsi="Verdana" w:cs="Arial"/>
          <w:sz w:val="20"/>
          <w:szCs w:val="20"/>
        </w:rPr>
      </w:pPr>
    </w:p>
    <w:p w14:paraId="2A080F72" w14:textId="18A5FA0B" w:rsidR="00E07F05" w:rsidRPr="00414A73" w:rsidRDefault="00E07F05" w:rsidP="00900891">
      <w:pPr>
        <w:pStyle w:val="Listeafsnit"/>
        <w:numPr>
          <w:ilvl w:val="1"/>
          <w:numId w:val="8"/>
        </w:numPr>
        <w:ind w:left="709" w:hanging="709"/>
        <w:rPr>
          <w:sz w:val="20"/>
        </w:rPr>
      </w:pPr>
      <w:r w:rsidRPr="00414A73">
        <w:rPr>
          <w:sz w:val="20"/>
        </w:rPr>
        <w:t xml:space="preserve">Hver Part er berettiget til at offentliggøre pågældende Parts Forgrundsviden, såfremt </w:t>
      </w:r>
      <w:r w:rsidR="003547BE">
        <w:rPr>
          <w:sz w:val="20"/>
        </w:rPr>
        <w:t>en af Partens ansatte</w:t>
      </w:r>
      <w:r w:rsidR="003547BE" w:rsidRPr="00414A73">
        <w:rPr>
          <w:sz w:val="20"/>
        </w:rPr>
        <w:t xml:space="preserve"> </w:t>
      </w:r>
      <w:r w:rsidRPr="00414A73">
        <w:rPr>
          <w:sz w:val="20"/>
        </w:rPr>
        <w:t>vil kunne anses som forfatter jfr. principper i the Danish Code of Conduct for Research Integrity</w:t>
      </w:r>
      <w:r w:rsidR="00B212BE" w:rsidRPr="00414A73">
        <w:rPr>
          <w:rStyle w:val="Fodnotehenvisning"/>
          <w:sz w:val="20"/>
        </w:rPr>
        <w:footnoteReference w:id="5"/>
      </w:r>
      <w:r w:rsidRPr="00414A73">
        <w:rPr>
          <w:sz w:val="20"/>
        </w:rPr>
        <w:t>. Forgrundsviden, som Parterne ejer i fællesskab, kan offentliggøres af den ene Part, såfremt den anden Part ikke ønsker at deltage i offentliggørelsen.</w:t>
      </w:r>
    </w:p>
    <w:p w14:paraId="124547BB" w14:textId="77777777" w:rsidR="007A6CF2" w:rsidRPr="00414A73" w:rsidRDefault="007A6CF2" w:rsidP="00900891">
      <w:pPr>
        <w:pStyle w:val="Listeafsnit"/>
        <w:ind w:left="709" w:hanging="709"/>
        <w:rPr>
          <w:sz w:val="20"/>
        </w:rPr>
      </w:pPr>
    </w:p>
    <w:p w14:paraId="06DD9712" w14:textId="148DCEDB" w:rsidR="00981897" w:rsidRPr="00414A73" w:rsidRDefault="00E07F05" w:rsidP="00900891">
      <w:pPr>
        <w:pStyle w:val="Listeafsnit"/>
        <w:numPr>
          <w:ilvl w:val="1"/>
          <w:numId w:val="8"/>
        </w:numPr>
        <w:ind w:left="709" w:hanging="709"/>
        <w:rPr>
          <w:sz w:val="20"/>
        </w:rPr>
      </w:pPr>
      <w:r w:rsidRPr="00414A73">
        <w:rPr>
          <w:sz w:val="20"/>
        </w:rPr>
        <w:t xml:space="preserve">I forbindelse med publikation skal </w:t>
      </w:r>
      <w:r w:rsidR="00981897" w:rsidRPr="00414A73">
        <w:rPr>
          <w:sz w:val="20"/>
        </w:rPr>
        <w:t>hver Part gøre sin publikation tilgængelig i overensstemmelse med pågældende Parts retningslinjer, eksempelvis på Partens egne portaler</w:t>
      </w:r>
      <w:r w:rsidR="001F1A7D" w:rsidRPr="00414A73">
        <w:rPr>
          <w:sz w:val="20"/>
        </w:rPr>
        <w:t xml:space="preserve"> og/eller Open Access</w:t>
      </w:r>
      <w:r w:rsidR="002A7257" w:rsidRPr="00414A73">
        <w:rPr>
          <w:sz w:val="20"/>
        </w:rPr>
        <w:t xml:space="preserve"> </w:t>
      </w:r>
      <w:r w:rsidR="008758FE" w:rsidRPr="00911FB4">
        <w:rPr>
          <w:sz w:val="20"/>
          <w:highlight w:val="yellow"/>
        </w:rPr>
        <w:t>[</w:t>
      </w:r>
      <w:r w:rsidR="001F1A7D" w:rsidRPr="00911FB4">
        <w:rPr>
          <w:sz w:val="20"/>
          <w:highlight w:val="yellow"/>
        </w:rPr>
        <w:t>samt Bevillingsgivers eventuelle krav om Open Access</w:t>
      </w:r>
      <w:r w:rsidR="006779FB" w:rsidRPr="00911FB4">
        <w:rPr>
          <w:sz w:val="20"/>
          <w:highlight w:val="yellow"/>
        </w:rPr>
        <w:t xml:space="preserve"> og/eller Open Science</w:t>
      </w:r>
      <w:r w:rsidR="008758FE" w:rsidRPr="00911FB4">
        <w:rPr>
          <w:sz w:val="20"/>
          <w:highlight w:val="yellow"/>
        </w:rPr>
        <w:t>]</w:t>
      </w:r>
      <w:r w:rsidR="006779FB" w:rsidRPr="00911FB4">
        <w:rPr>
          <w:sz w:val="20"/>
          <w:highlight w:val="yellow"/>
        </w:rPr>
        <w:t>.</w:t>
      </w:r>
    </w:p>
    <w:p w14:paraId="7DF9419C" w14:textId="77777777" w:rsidR="007A6CF2" w:rsidRPr="00414A73" w:rsidRDefault="007A6CF2" w:rsidP="00900891">
      <w:pPr>
        <w:pStyle w:val="Listeafsnit"/>
        <w:ind w:left="709" w:hanging="709"/>
        <w:rPr>
          <w:sz w:val="20"/>
        </w:rPr>
      </w:pPr>
    </w:p>
    <w:p w14:paraId="5E570717" w14:textId="77777777" w:rsidR="00981897" w:rsidRPr="00414A73" w:rsidRDefault="00981897" w:rsidP="00900891">
      <w:pPr>
        <w:pStyle w:val="Listeafsnit"/>
        <w:numPr>
          <w:ilvl w:val="1"/>
          <w:numId w:val="8"/>
        </w:numPr>
        <w:ind w:left="709" w:hanging="709"/>
        <w:rPr>
          <w:sz w:val="20"/>
        </w:rPr>
      </w:pPr>
      <w:r w:rsidRPr="00414A73">
        <w:rPr>
          <w:sz w:val="20"/>
        </w:rPr>
        <w:t xml:space="preserve">Den Part, der ønsker offentliggørelse af Forgrundsviden genereret gennem projektarbejdet som nævnt i </w:t>
      </w:r>
      <w:r w:rsidR="003C5D2D" w:rsidRPr="00414A73">
        <w:rPr>
          <w:sz w:val="20"/>
        </w:rPr>
        <w:t>punkt</w:t>
      </w:r>
      <w:r w:rsidRPr="00414A73">
        <w:rPr>
          <w:sz w:val="20"/>
        </w:rPr>
        <w:t xml:space="preserve"> </w:t>
      </w:r>
      <w:r w:rsidR="003C5D2D" w:rsidRPr="00414A73">
        <w:rPr>
          <w:sz w:val="20"/>
        </w:rPr>
        <w:t>12</w:t>
      </w:r>
      <w:r w:rsidRPr="00414A73">
        <w:rPr>
          <w:sz w:val="20"/>
        </w:rPr>
        <w:t>.1, skal mindst 30 dage før det påtænkte tidspunkt for offentliggørelsen orientere de andre Parter herom med fremsendelse af den tekst og eventuelt yderligere materiale, der ønskes offentliggjort. Indtil 30 dage efter modtagelsen af orienteringen kan hver af de modtagende Parter kræve, at offentliggørelsen udskydes i op til 3 måneder fra modtagelsen, såfremt den pågældende Part godtgør, at udskydelsen har betydning for Partens mulighed for at opnå immaterialretlig beskyttelse af den viden, der ønskes offentliggjort.</w:t>
      </w:r>
    </w:p>
    <w:p w14:paraId="4BB7DC4A" w14:textId="77777777" w:rsidR="007A6CF2" w:rsidRPr="00414A73" w:rsidRDefault="007A6CF2" w:rsidP="00900891">
      <w:pPr>
        <w:pStyle w:val="Listeafsnit"/>
        <w:ind w:left="709" w:hanging="709"/>
        <w:rPr>
          <w:sz w:val="20"/>
        </w:rPr>
      </w:pPr>
    </w:p>
    <w:p w14:paraId="678AE20A" w14:textId="66DEA8E5" w:rsidR="00981897" w:rsidRPr="00414A73" w:rsidRDefault="00981897" w:rsidP="00900891">
      <w:pPr>
        <w:pStyle w:val="Listeafsnit"/>
        <w:numPr>
          <w:ilvl w:val="1"/>
          <w:numId w:val="8"/>
        </w:numPr>
        <w:ind w:left="709" w:hanging="709"/>
        <w:rPr>
          <w:sz w:val="20"/>
        </w:rPr>
      </w:pPr>
      <w:r w:rsidRPr="00414A73">
        <w:rPr>
          <w:sz w:val="20"/>
        </w:rPr>
        <w:t xml:space="preserve">Offentliggørelse af viden skal altid ske med respekt af pligten til hemmeligholdelse i </w:t>
      </w:r>
      <w:r w:rsidR="003C5D2D" w:rsidRPr="00414A73">
        <w:rPr>
          <w:sz w:val="20"/>
        </w:rPr>
        <w:t>punkt 11.</w:t>
      </w:r>
      <w:r w:rsidR="00900891">
        <w:rPr>
          <w:sz w:val="20"/>
        </w:rPr>
        <w:br/>
      </w:r>
    </w:p>
    <w:p w14:paraId="075ECD5E" w14:textId="7EC857D6" w:rsidR="00E67C2B" w:rsidRPr="00414A73" w:rsidRDefault="00E67C2B" w:rsidP="00900891">
      <w:pPr>
        <w:pStyle w:val="Overskrift1"/>
        <w:numPr>
          <w:ilvl w:val="0"/>
          <w:numId w:val="8"/>
        </w:numPr>
        <w:ind w:left="709" w:hanging="709"/>
        <w:rPr>
          <w:rFonts w:ascii="Verdana" w:hAnsi="Verdana"/>
          <w:sz w:val="20"/>
          <w:szCs w:val="20"/>
        </w:rPr>
      </w:pPr>
      <w:bookmarkStart w:id="19" w:name="_Toc469594944"/>
      <w:r w:rsidRPr="00414A73">
        <w:rPr>
          <w:rFonts w:ascii="Verdana" w:hAnsi="Verdana"/>
          <w:sz w:val="20"/>
          <w:szCs w:val="20"/>
        </w:rPr>
        <w:t>Brug af ekstern it-infrastruktur</w:t>
      </w:r>
      <w:bookmarkEnd w:id="19"/>
    </w:p>
    <w:p w14:paraId="5AF9519C" w14:textId="77777777" w:rsidR="00E67C2B" w:rsidRPr="00414A73" w:rsidRDefault="00E67C2B" w:rsidP="00900891">
      <w:pPr>
        <w:pStyle w:val="Listeafsnit"/>
        <w:ind w:left="709" w:hanging="709"/>
        <w:rPr>
          <w:sz w:val="20"/>
        </w:rPr>
      </w:pPr>
    </w:p>
    <w:p w14:paraId="29BCABEF" w14:textId="234CC88A" w:rsidR="00326B5A" w:rsidRPr="00414A73" w:rsidRDefault="00326B5A" w:rsidP="00900891">
      <w:pPr>
        <w:pStyle w:val="Listeafsnit"/>
        <w:numPr>
          <w:ilvl w:val="1"/>
          <w:numId w:val="8"/>
        </w:numPr>
        <w:ind w:left="709" w:hanging="709"/>
        <w:rPr>
          <w:sz w:val="20"/>
        </w:rPr>
      </w:pPr>
      <w:r w:rsidRPr="00414A73">
        <w:rPr>
          <w:sz w:val="20"/>
        </w:rPr>
        <w:t xml:space="preserve">I forbindelse med projektet er der </w:t>
      </w:r>
      <w:r w:rsidR="00805E60">
        <w:rPr>
          <w:sz w:val="20"/>
        </w:rPr>
        <w:t>D</w:t>
      </w:r>
      <w:r w:rsidRPr="00414A73">
        <w:rPr>
          <w:sz w:val="20"/>
        </w:rPr>
        <w:t xml:space="preserve">ata, som skal behandles via en ekstern it-infrastruktur. Det drejer sig om de </w:t>
      </w:r>
      <w:r w:rsidR="00805E60">
        <w:rPr>
          <w:sz w:val="20"/>
        </w:rPr>
        <w:t>D</w:t>
      </w:r>
      <w:r w:rsidRPr="00414A73">
        <w:rPr>
          <w:sz w:val="20"/>
        </w:rPr>
        <w:t xml:space="preserve">ata, som er beskrevet i bilag 4. Ansvaret for databehandlingen via ekstern it-infrastruktur påhviler den </w:t>
      </w:r>
      <w:r w:rsidR="003C5D2D" w:rsidRPr="00414A73">
        <w:rPr>
          <w:sz w:val="20"/>
        </w:rPr>
        <w:t>Part</w:t>
      </w:r>
      <w:r w:rsidRPr="00414A73">
        <w:rPr>
          <w:sz w:val="20"/>
        </w:rPr>
        <w:t>, der er ansvarlig for brug af</w:t>
      </w:r>
      <w:r w:rsidR="003547BE">
        <w:rPr>
          <w:sz w:val="20"/>
        </w:rPr>
        <w:t xml:space="preserve"> de pågældende</w:t>
      </w:r>
      <w:r w:rsidRPr="00414A73">
        <w:rPr>
          <w:sz w:val="20"/>
        </w:rPr>
        <w:t xml:space="preserve"> </w:t>
      </w:r>
      <w:r w:rsidR="00805E60">
        <w:rPr>
          <w:sz w:val="20"/>
        </w:rPr>
        <w:t>D</w:t>
      </w:r>
      <w:r w:rsidRPr="00414A73">
        <w:rPr>
          <w:sz w:val="20"/>
        </w:rPr>
        <w:t xml:space="preserve">ata jf. bilag 4. </w:t>
      </w:r>
      <w:r w:rsidRPr="00414A73">
        <w:rPr>
          <w:sz w:val="20"/>
        </w:rPr>
        <w:br/>
      </w:r>
    </w:p>
    <w:p w14:paraId="461CB6A2" w14:textId="4C39F97E" w:rsidR="00326B5A" w:rsidRPr="00414A73" w:rsidRDefault="00326B5A" w:rsidP="00900891">
      <w:pPr>
        <w:pStyle w:val="Listeafsnit"/>
        <w:numPr>
          <w:ilvl w:val="1"/>
          <w:numId w:val="8"/>
        </w:numPr>
        <w:ind w:left="709" w:hanging="709"/>
        <w:rPr>
          <w:sz w:val="20"/>
        </w:rPr>
      </w:pPr>
      <w:r w:rsidRPr="00414A73">
        <w:rPr>
          <w:sz w:val="20"/>
        </w:rPr>
        <w:t>Databehandlingen sker i henhold til kontrakt</w:t>
      </w:r>
      <w:r w:rsidR="00195576" w:rsidRPr="00414A73">
        <w:rPr>
          <w:sz w:val="20"/>
        </w:rPr>
        <w:t>, herunder de til enhver tid gældende vilkår,</w:t>
      </w:r>
      <w:r w:rsidR="004D1247" w:rsidRPr="00414A73">
        <w:rPr>
          <w:sz w:val="20"/>
        </w:rPr>
        <w:t xml:space="preserve"> som er vedlagt i bilag 5. </w:t>
      </w:r>
      <w:r w:rsidR="00900891">
        <w:rPr>
          <w:sz w:val="20"/>
        </w:rPr>
        <w:br/>
      </w:r>
    </w:p>
    <w:p w14:paraId="56973147" w14:textId="070258A6" w:rsidR="00C32A92" w:rsidRPr="00414A73" w:rsidRDefault="00C32A92" w:rsidP="00900891">
      <w:pPr>
        <w:pStyle w:val="Overskrift1"/>
        <w:numPr>
          <w:ilvl w:val="0"/>
          <w:numId w:val="8"/>
        </w:numPr>
        <w:ind w:left="709" w:hanging="709"/>
        <w:rPr>
          <w:rFonts w:ascii="Verdana" w:hAnsi="Verdana"/>
          <w:sz w:val="20"/>
          <w:szCs w:val="20"/>
        </w:rPr>
      </w:pPr>
      <w:bookmarkStart w:id="20" w:name="_Toc469594945"/>
      <w:r w:rsidRPr="00414A73">
        <w:rPr>
          <w:rFonts w:ascii="Verdana" w:hAnsi="Verdana"/>
          <w:sz w:val="20"/>
          <w:szCs w:val="20"/>
        </w:rPr>
        <w:t>Ikrafttræden og ophør</w:t>
      </w:r>
      <w:bookmarkEnd w:id="20"/>
      <w:r w:rsidRPr="00414A73">
        <w:rPr>
          <w:rFonts w:ascii="Verdana" w:hAnsi="Verdana"/>
          <w:sz w:val="20"/>
          <w:szCs w:val="20"/>
        </w:rPr>
        <w:t xml:space="preserve"> </w:t>
      </w:r>
    </w:p>
    <w:p w14:paraId="014A5520" w14:textId="77777777" w:rsidR="007A6CF2" w:rsidRPr="00414A73" w:rsidRDefault="007A6CF2" w:rsidP="00900891">
      <w:pPr>
        <w:pStyle w:val="Listeafsnit"/>
        <w:ind w:left="709" w:hanging="709"/>
        <w:rPr>
          <w:sz w:val="20"/>
        </w:rPr>
      </w:pPr>
    </w:p>
    <w:p w14:paraId="1BB0686C" w14:textId="7D2C9303" w:rsidR="00C32A92" w:rsidRPr="00414A73" w:rsidRDefault="00C32A92" w:rsidP="00900891">
      <w:pPr>
        <w:pStyle w:val="Listeafsnit"/>
        <w:numPr>
          <w:ilvl w:val="1"/>
          <w:numId w:val="8"/>
        </w:numPr>
        <w:ind w:left="709" w:hanging="709"/>
        <w:rPr>
          <w:sz w:val="20"/>
        </w:rPr>
      </w:pPr>
      <w:r w:rsidRPr="00414A73">
        <w:rPr>
          <w:sz w:val="20"/>
        </w:rPr>
        <w:t xml:space="preserve">Nærværende aftale træder i kraft ved Parternes underskrift heraf og vedvarer indtil </w:t>
      </w:r>
      <w:r w:rsidR="003C5D2D" w:rsidRPr="00414A73">
        <w:rPr>
          <w:sz w:val="20"/>
        </w:rPr>
        <w:t xml:space="preserve">Projektet </w:t>
      </w:r>
      <w:r w:rsidRPr="00414A73">
        <w:rPr>
          <w:sz w:val="20"/>
        </w:rPr>
        <w:t xml:space="preserve">afsluttes i overensstemmelse med det i tidsplanen fastlagte. </w:t>
      </w:r>
      <w:r w:rsidR="00900891">
        <w:rPr>
          <w:sz w:val="20"/>
        </w:rPr>
        <w:br/>
      </w:r>
    </w:p>
    <w:p w14:paraId="503128A7" w14:textId="3210DEA4" w:rsidR="005C3942" w:rsidRPr="00414A73" w:rsidRDefault="005C3942" w:rsidP="00900891">
      <w:pPr>
        <w:pStyle w:val="Listeafsnit"/>
        <w:numPr>
          <w:ilvl w:val="1"/>
          <w:numId w:val="8"/>
        </w:numPr>
        <w:ind w:left="709" w:hanging="709"/>
        <w:rPr>
          <w:sz w:val="20"/>
        </w:rPr>
      </w:pPr>
      <w:r w:rsidRPr="00414A73">
        <w:rPr>
          <w:sz w:val="20"/>
        </w:rPr>
        <w:t xml:space="preserve">Uanset aftalens ophør gælder de punkter fortsat, som udtrykkeligt efter deres indhold forudsættes at gælde efter </w:t>
      </w:r>
      <w:r w:rsidR="003C5D2D" w:rsidRPr="00414A73">
        <w:rPr>
          <w:sz w:val="20"/>
        </w:rPr>
        <w:t>A</w:t>
      </w:r>
      <w:r w:rsidRPr="00414A73">
        <w:rPr>
          <w:sz w:val="20"/>
        </w:rPr>
        <w:t>ftalens ophør.</w:t>
      </w:r>
      <w:r w:rsidR="00900891">
        <w:rPr>
          <w:sz w:val="20"/>
        </w:rPr>
        <w:br/>
      </w:r>
    </w:p>
    <w:p w14:paraId="08F16EBB" w14:textId="000F8AA9" w:rsidR="0013244A" w:rsidRPr="00414A73" w:rsidRDefault="0013244A" w:rsidP="00900891">
      <w:pPr>
        <w:pStyle w:val="Overskrift1"/>
        <w:numPr>
          <w:ilvl w:val="0"/>
          <w:numId w:val="8"/>
        </w:numPr>
        <w:ind w:left="709" w:hanging="709"/>
        <w:rPr>
          <w:rFonts w:ascii="Verdana" w:hAnsi="Verdana"/>
          <w:sz w:val="20"/>
          <w:szCs w:val="20"/>
        </w:rPr>
      </w:pPr>
      <w:bookmarkStart w:id="21" w:name="_Toc469594946"/>
      <w:r w:rsidRPr="00414A73">
        <w:rPr>
          <w:rFonts w:ascii="Verdana" w:hAnsi="Verdana"/>
          <w:sz w:val="20"/>
          <w:szCs w:val="20"/>
        </w:rPr>
        <w:t>Misligholdelse</w:t>
      </w:r>
      <w:bookmarkEnd w:id="21"/>
    </w:p>
    <w:p w14:paraId="3131AA2A" w14:textId="77777777" w:rsidR="007A6CF2" w:rsidRPr="00414A73" w:rsidRDefault="007A6CF2" w:rsidP="00900891">
      <w:pPr>
        <w:pStyle w:val="Listeafsnit"/>
        <w:ind w:left="709" w:hanging="709"/>
        <w:rPr>
          <w:sz w:val="20"/>
        </w:rPr>
      </w:pPr>
    </w:p>
    <w:p w14:paraId="5959E9DE" w14:textId="623CE67C" w:rsidR="0013244A" w:rsidRPr="00414A73" w:rsidRDefault="0013244A" w:rsidP="00900891">
      <w:pPr>
        <w:pStyle w:val="Listeafsnit"/>
        <w:numPr>
          <w:ilvl w:val="1"/>
          <w:numId w:val="8"/>
        </w:numPr>
        <w:ind w:left="709" w:hanging="709"/>
        <w:rPr>
          <w:sz w:val="20"/>
        </w:rPr>
      </w:pPr>
      <w:r w:rsidRPr="00414A73">
        <w:rPr>
          <w:sz w:val="20"/>
        </w:rPr>
        <w:t xml:space="preserve">I tilfælde af at en Part væsentligt eller gentagne </w:t>
      </w:r>
      <w:r w:rsidR="002A7257" w:rsidRPr="00414A73">
        <w:rPr>
          <w:sz w:val="20"/>
        </w:rPr>
        <w:t xml:space="preserve">gange </w:t>
      </w:r>
      <w:r w:rsidRPr="00414A73">
        <w:rPr>
          <w:sz w:val="20"/>
        </w:rPr>
        <w:t>misligholder sine forpligtelser efter Aftalen og det forhold, der konstituerer misligholdelsen, ikke er blev</w:t>
      </w:r>
      <w:r w:rsidR="002A7257" w:rsidRPr="00414A73">
        <w:rPr>
          <w:sz w:val="20"/>
        </w:rPr>
        <w:t>et bragt til ophør inden for [x</w:t>
      </w:r>
      <w:r w:rsidRPr="00414A73">
        <w:rPr>
          <w:sz w:val="20"/>
        </w:rPr>
        <w:t>] dage efter opfordring hertil fra Ledelsesgruppen, kan Ledelsesgruppen indstille til Parterne at hæve Aftalen over for den misligholdende Part. Beslutning om at hæve Aftalen over for en misligholdende Part kræver enstemmighed mellem de andre Parter.</w:t>
      </w:r>
    </w:p>
    <w:p w14:paraId="696DD6F7" w14:textId="77777777" w:rsidR="007A6CF2" w:rsidRPr="00414A73" w:rsidRDefault="007A6CF2" w:rsidP="00900891">
      <w:pPr>
        <w:pStyle w:val="Listeafsnit"/>
        <w:ind w:left="709" w:hanging="709"/>
        <w:rPr>
          <w:sz w:val="20"/>
        </w:rPr>
      </w:pPr>
    </w:p>
    <w:p w14:paraId="35DCC275" w14:textId="549342D2" w:rsidR="0013244A" w:rsidRPr="00414A73" w:rsidRDefault="0013244A" w:rsidP="00900891">
      <w:pPr>
        <w:pStyle w:val="Listeafsnit"/>
        <w:numPr>
          <w:ilvl w:val="1"/>
          <w:numId w:val="8"/>
        </w:numPr>
        <w:ind w:left="709" w:hanging="709"/>
        <w:rPr>
          <w:sz w:val="20"/>
        </w:rPr>
      </w:pPr>
      <w:r w:rsidRPr="00414A73">
        <w:rPr>
          <w:sz w:val="20"/>
        </w:rPr>
        <w:t>Såfremt en Part hindres i at opfylde sine forpligtelser efter Aftalen som følge af udefrakommende, ekstraordinære forhold, som Parten ved Aftalens indgåelse ikke burde have forudset (force majeure), anses dette ikke for misligholdelse, men de andre Parter skal i sådanne tilfælde være berettiget til at opsige Aftalen over for den Part, der hindres i at opfylde sine forpligtelser, såfremt hindringen medfører væsentlig forsinkelse af Projektets gennemførels</w:t>
      </w:r>
      <w:r w:rsidR="00B23566" w:rsidRPr="00414A73">
        <w:rPr>
          <w:sz w:val="20"/>
        </w:rPr>
        <w:t>e. En forsinkelse på mere end [x</w:t>
      </w:r>
      <w:r w:rsidRPr="00414A73">
        <w:rPr>
          <w:sz w:val="20"/>
        </w:rPr>
        <w:t>] måneder i forhold til den af Parterne aftalte tidsplan, jf. bilag</w:t>
      </w:r>
      <w:r w:rsidR="002A7257" w:rsidRPr="00414A73">
        <w:rPr>
          <w:sz w:val="20"/>
        </w:rPr>
        <w:t xml:space="preserve"> 1</w:t>
      </w:r>
      <w:r w:rsidRPr="00414A73">
        <w:rPr>
          <w:sz w:val="20"/>
        </w:rPr>
        <w:t xml:space="preserve"> anses altid for væsentlig.</w:t>
      </w:r>
    </w:p>
    <w:p w14:paraId="711CDE97" w14:textId="77777777" w:rsidR="007A6CF2" w:rsidRPr="00414A73" w:rsidRDefault="007A6CF2" w:rsidP="00900891">
      <w:pPr>
        <w:pStyle w:val="Listeafsnit"/>
        <w:ind w:left="709" w:hanging="709"/>
        <w:rPr>
          <w:sz w:val="20"/>
        </w:rPr>
      </w:pPr>
    </w:p>
    <w:p w14:paraId="7E12EEAF" w14:textId="7F99F4E0" w:rsidR="007A6CF2" w:rsidRPr="00414A73" w:rsidRDefault="0013244A" w:rsidP="00900891">
      <w:pPr>
        <w:pStyle w:val="Listeafsnit"/>
        <w:numPr>
          <w:ilvl w:val="1"/>
          <w:numId w:val="8"/>
        </w:numPr>
        <w:ind w:left="709" w:hanging="709"/>
        <w:rPr>
          <w:sz w:val="20"/>
        </w:rPr>
      </w:pPr>
      <w:r w:rsidRPr="00414A73">
        <w:rPr>
          <w:sz w:val="20"/>
        </w:rPr>
        <w:t>Såfremt Aftalen hæves over for en misligholdende Part, kan de andre Parter kræve det af misligholdelsen følgende tab erstattet ef</w:t>
      </w:r>
      <w:r w:rsidR="004D1247" w:rsidRPr="00414A73">
        <w:rPr>
          <w:sz w:val="20"/>
        </w:rPr>
        <w:t xml:space="preserve">ter bestemmelserne i </w:t>
      </w:r>
      <w:r w:rsidR="00B23566" w:rsidRPr="00414A73">
        <w:rPr>
          <w:sz w:val="20"/>
        </w:rPr>
        <w:t>punkt 16.</w:t>
      </w:r>
      <w:r w:rsidRPr="00414A73">
        <w:rPr>
          <w:sz w:val="20"/>
        </w:rPr>
        <w:t xml:space="preserve"> </w:t>
      </w:r>
      <w:r w:rsidR="002A7257" w:rsidRPr="00414A73">
        <w:rPr>
          <w:sz w:val="20"/>
        </w:rPr>
        <w:br/>
      </w:r>
    </w:p>
    <w:p w14:paraId="5367B78E" w14:textId="67252E4A" w:rsidR="0013244A" w:rsidRPr="00414A73" w:rsidRDefault="0013244A" w:rsidP="00900891">
      <w:pPr>
        <w:pStyle w:val="Listeafsnit"/>
        <w:numPr>
          <w:ilvl w:val="1"/>
          <w:numId w:val="8"/>
        </w:numPr>
        <w:autoSpaceDE w:val="0"/>
        <w:autoSpaceDN w:val="0"/>
        <w:ind w:left="709" w:hanging="709"/>
        <w:rPr>
          <w:color w:val="000000"/>
          <w:sz w:val="20"/>
          <w:szCs w:val="20"/>
        </w:rPr>
      </w:pPr>
      <w:r w:rsidRPr="00414A73">
        <w:rPr>
          <w:sz w:val="20"/>
        </w:rPr>
        <w:t>Hæves Aftalen over for en misligholdende Part, skal hver enkelt af de øvrige Parter for hvem den misligholdendes deltagelse i Projektet er af væsentlig betydning være berettiget til at udtræde af Aftalen. Samme ret tilkommer en Part, der har stemt for at hæve Aftalen over for en misli</w:t>
      </w:r>
      <w:r w:rsidR="004D1247" w:rsidRPr="00414A73">
        <w:rPr>
          <w:sz w:val="20"/>
        </w:rPr>
        <w:t xml:space="preserve">gholdende Part, såfremt den i </w:t>
      </w:r>
      <w:r w:rsidR="00B23566" w:rsidRPr="00414A73">
        <w:rPr>
          <w:sz w:val="20"/>
        </w:rPr>
        <w:t>15</w:t>
      </w:r>
      <w:r w:rsidRPr="00414A73">
        <w:rPr>
          <w:sz w:val="20"/>
        </w:rPr>
        <w:t xml:space="preserve">.1 krævede enstemmighed bag en beslutning om at hæve Aftalen ikke har kunnet opnås. </w:t>
      </w:r>
      <w:r w:rsidR="00900891">
        <w:rPr>
          <w:sz w:val="20"/>
        </w:rPr>
        <w:br/>
      </w:r>
    </w:p>
    <w:p w14:paraId="4CF9B36D" w14:textId="4287CE88" w:rsidR="0013244A" w:rsidRPr="00414A73" w:rsidRDefault="0013244A" w:rsidP="00900891">
      <w:pPr>
        <w:pStyle w:val="Overskrift1"/>
        <w:numPr>
          <w:ilvl w:val="0"/>
          <w:numId w:val="8"/>
        </w:numPr>
        <w:ind w:left="709" w:hanging="709"/>
        <w:rPr>
          <w:rFonts w:ascii="Verdana" w:hAnsi="Verdana"/>
          <w:sz w:val="20"/>
          <w:szCs w:val="20"/>
        </w:rPr>
      </w:pPr>
      <w:bookmarkStart w:id="22" w:name="_Toc469594947"/>
      <w:r w:rsidRPr="00414A73">
        <w:rPr>
          <w:rFonts w:ascii="Verdana" w:hAnsi="Verdana"/>
          <w:sz w:val="20"/>
          <w:szCs w:val="20"/>
        </w:rPr>
        <w:t>Erstatningsansvar</w:t>
      </w:r>
      <w:bookmarkEnd w:id="22"/>
      <w:r w:rsidR="00D84B20" w:rsidRPr="00414A73">
        <w:rPr>
          <w:rFonts w:ascii="Verdana" w:hAnsi="Verdana"/>
          <w:sz w:val="20"/>
          <w:szCs w:val="20"/>
        </w:rPr>
        <w:t xml:space="preserve"> </w:t>
      </w:r>
      <w:r w:rsidR="00900891">
        <w:rPr>
          <w:rFonts w:ascii="Verdana" w:hAnsi="Verdana"/>
          <w:sz w:val="20"/>
          <w:szCs w:val="20"/>
        </w:rPr>
        <w:br/>
      </w:r>
    </w:p>
    <w:p w14:paraId="22654B92" w14:textId="77777777" w:rsidR="0013244A" w:rsidRPr="00414A73" w:rsidRDefault="0013244A" w:rsidP="00900891">
      <w:pPr>
        <w:pStyle w:val="Listeafsnit"/>
        <w:numPr>
          <w:ilvl w:val="1"/>
          <w:numId w:val="8"/>
        </w:numPr>
        <w:ind w:left="709" w:hanging="709"/>
        <w:rPr>
          <w:sz w:val="20"/>
        </w:rPr>
      </w:pPr>
      <w:r w:rsidRPr="00414A73">
        <w:rPr>
          <w:sz w:val="20"/>
        </w:rPr>
        <w:t>Parterne giver ingen indeståelse og kan ikke gøres ansvarlige for, at deres ydelser til gennemførelse af Projektet fører til et bestemt resultat.</w:t>
      </w:r>
    </w:p>
    <w:p w14:paraId="2310D3E4" w14:textId="77777777" w:rsidR="007A6CF2" w:rsidRPr="00414A73" w:rsidRDefault="007A6CF2" w:rsidP="00900891">
      <w:pPr>
        <w:pStyle w:val="Listeafsnit"/>
        <w:ind w:left="709" w:hanging="709"/>
        <w:rPr>
          <w:sz w:val="20"/>
        </w:rPr>
      </w:pPr>
    </w:p>
    <w:p w14:paraId="579D9FFA" w14:textId="6F0B2061" w:rsidR="0013244A" w:rsidRPr="00414A73" w:rsidRDefault="0013244A" w:rsidP="00900891">
      <w:pPr>
        <w:pStyle w:val="Listeafsnit"/>
        <w:numPr>
          <w:ilvl w:val="1"/>
          <w:numId w:val="8"/>
        </w:numPr>
        <w:ind w:left="709" w:hanging="709"/>
        <w:rPr>
          <w:sz w:val="20"/>
        </w:rPr>
      </w:pPr>
      <w:r w:rsidRPr="00414A73">
        <w:rPr>
          <w:sz w:val="20"/>
        </w:rPr>
        <w:t xml:space="preserve">Parterne skal udføre deres arbejde til Projektets gennemførelse efter bedste evne og under overholdelse af god skik for videnskabeligt arbejde. En Part er erstatningspligtig for sin groft uagtsomme eller forsætlige tilsidesættelse af pligter efter Aftalen. </w:t>
      </w:r>
      <w:r w:rsidR="00900891">
        <w:rPr>
          <w:sz w:val="20"/>
        </w:rPr>
        <w:br/>
      </w:r>
    </w:p>
    <w:p w14:paraId="410A0E31" w14:textId="77777777" w:rsidR="004D24F0" w:rsidRPr="00414A73" w:rsidRDefault="004D24F0" w:rsidP="00900891">
      <w:pPr>
        <w:pStyle w:val="Listeafsnit"/>
        <w:numPr>
          <w:ilvl w:val="1"/>
          <w:numId w:val="8"/>
        </w:numPr>
        <w:ind w:left="709" w:hanging="709"/>
        <w:rPr>
          <w:sz w:val="20"/>
        </w:rPr>
      </w:pPr>
      <w:r w:rsidRPr="00414A73">
        <w:rPr>
          <w:sz w:val="20"/>
        </w:rPr>
        <w:t>En Part har i enhver henseende det fulde ansvar for sin egen brug af en anden Parts Forgrundsviden, Baggrundsviden og/eller Fortrolig Information modtaget af førstnævnte Part i forbindelse med Projektet. Den modtagende Part kan ikke på nogen måde gøre krav gældende mod den anden Part baseret på den modtagende Parts egen brug heraf</w:t>
      </w:r>
      <w:r w:rsidR="00F046C3" w:rsidRPr="00414A73">
        <w:rPr>
          <w:sz w:val="20"/>
        </w:rPr>
        <w:t>, dog med forbehold for den afgivende Parts iagttagelse af sin loyale oplysningspligt i bilag 4 vedrørende restriktioner på Baggrundsviden, jf. også punkt</w:t>
      </w:r>
      <w:r w:rsidR="003C5D2D" w:rsidRPr="00414A73">
        <w:rPr>
          <w:sz w:val="20"/>
        </w:rPr>
        <w:t>erne</w:t>
      </w:r>
      <w:r w:rsidR="00F046C3" w:rsidRPr="00414A73">
        <w:rPr>
          <w:sz w:val="20"/>
        </w:rPr>
        <w:t xml:space="preserve"> </w:t>
      </w:r>
      <w:r w:rsidR="003C5D2D" w:rsidRPr="00414A73">
        <w:rPr>
          <w:sz w:val="20"/>
        </w:rPr>
        <w:t>9.1 og 9.2</w:t>
      </w:r>
      <w:r w:rsidR="00F046C3" w:rsidRPr="00414A73">
        <w:rPr>
          <w:sz w:val="20"/>
        </w:rPr>
        <w:t>.</w:t>
      </w:r>
      <w:r w:rsidRPr="00414A73">
        <w:rPr>
          <w:sz w:val="20"/>
        </w:rPr>
        <w:t xml:space="preserve"> Denne ansvarsbegrænsning omfatter blandt andet, men ikke udelukkende, manglende </w:t>
      </w:r>
      <w:r w:rsidR="00F046C3" w:rsidRPr="00414A73">
        <w:rPr>
          <w:sz w:val="20"/>
        </w:rPr>
        <w:t xml:space="preserve">funktionalitet, ansvar for personskade eller skade på ejendom eller krænkelse af tredjemands immaterielle rettigheder. </w:t>
      </w:r>
    </w:p>
    <w:p w14:paraId="39CF4E4F" w14:textId="77777777" w:rsidR="007A6CF2" w:rsidRPr="00414A73" w:rsidRDefault="007A6CF2" w:rsidP="00900891">
      <w:pPr>
        <w:pStyle w:val="Listeafsnit"/>
        <w:ind w:left="709" w:hanging="709"/>
        <w:rPr>
          <w:sz w:val="20"/>
        </w:rPr>
      </w:pPr>
    </w:p>
    <w:p w14:paraId="60FC04BD" w14:textId="77777777" w:rsidR="0013244A" w:rsidRPr="00414A73" w:rsidRDefault="0013244A" w:rsidP="00900891">
      <w:pPr>
        <w:pStyle w:val="Listeafsnit"/>
        <w:numPr>
          <w:ilvl w:val="1"/>
          <w:numId w:val="8"/>
        </w:numPr>
        <w:ind w:left="709" w:hanging="709"/>
        <w:rPr>
          <w:sz w:val="20"/>
        </w:rPr>
      </w:pPr>
      <w:r w:rsidRPr="00414A73">
        <w:rPr>
          <w:sz w:val="20"/>
        </w:rPr>
        <w:t xml:space="preserve">Parterne er i øvrigt erstatningsansvarlige for egne medarbejderes skadegørende handlinger og undladelser og for farlige egenskaber ved Parternes ydelse (produktansvar) efter dansk rets almindelige regler. </w:t>
      </w:r>
    </w:p>
    <w:p w14:paraId="3F4EB0E9" w14:textId="77777777" w:rsidR="007A6CF2" w:rsidRPr="00414A73" w:rsidRDefault="007A6CF2" w:rsidP="00900891">
      <w:pPr>
        <w:pStyle w:val="Listeafsnit"/>
        <w:ind w:left="709" w:hanging="709"/>
        <w:rPr>
          <w:sz w:val="20"/>
        </w:rPr>
      </w:pPr>
    </w:p>
    <w:p w14:paraId="48E5A3D9" w14:textId="77777777" w:rsidR="0013244A" w:rsidRPr="00414A73" w:rsidRDefault="0013244A" w:rsidP="00900891">
      <w:pPr>
        <w:pStyle w:val="Listeafsnit"/>
        <w:numPr>
          <w:ilvl w:val="1"/>
          <w:numId w:val="8"/>
        </w:numPr>
        <w:ind w:left="709" w:hanging="709"/>
        <w:rPr>
          <w:sz w:val="20"/>
        </w:rPr>
      </w:pPr>
      <w:r w:rsidRPr="00414A73">
        <w:rPr>
          <w:sz w:val="20"/>
        </w:rPr>
        <w:t>Ingen af Parterne er erstatningsansvarlig for manglende opfyldelse af sine forpligtelser i henhold til Aftalen, såfremt den manglende opfyldelse skyldes force majeure som angivet</w:t>
      </w:r>
      <w:r w:rsidR="007A6CF2" w:rsidRPr="00414A73">
        <w:rPr>
          <w:sz w:val="20"/>
        </w:rPr>
        <w:t xml:space="preserve"> i </w:t>
      </w:r>
      <w:r w:rsidR="003C5D2D" w:rsidRPr="00414A73">
        <w:rPr>
          <w:sz w:val="20"/>
        </w:rPr>
        <w:t>punkt 15.2</w:t>
      </w:r>
      <w:r w:rsidRPr="00414A73">
        <w:rPr>
          <w:sz w:val="20"/>
        </w:rPr>
        <w:t>.</w:t>
      </w:r>
    </w:p>
    <w:p w14:paraId="2CCBA76E" w14:textId="77777777" w:rsidR="007A6CF2" w:rsidRPr="00414A73" w:rsidRDefault="007A6CF2" w:rsidP="00900891">
      <w:pPr>
        <w:pStyle w:val="Listeafsnit"/>
        <w:ind w:left="709" w:hanging="709"/>
        <w:rPr>
          <w:sz w:val="20"/>
        </w:rPr>
      </w:pPr>
    </w:p>
    <w:p w14:paraId="1BE2FA82" w14:textId="77777777" w:rsidR="0013244A" w:rsidRPr="00414A73" w:rsidRDefault="0013244A" w:rsidP="00900891">
      <w:pPr>
        <w:pStyle w:val="Listeafsnit"/>
        <w:numPr>
          <w:ilvl w:val="1"/>
          <w:numId w:val="8"/>
        </w:numPr>
        <w:ind w:left="709" w:hanging="709"/>
        <w:rPr>
          <w:sz w:val="20"/>
        </w:rPr>
      </w:pPr>
      <w:r w:rsidRPr="00414A73">
        <w:rPr>
          <w:sz w:val="20"/>
        </w:rPr>
        <w:t xml:space="preserve">Parternes </w:t>
      </w:r>
      <w:r w:rsidR="007A6CF2" w:rsidRPr="00414A73">
        <w:rPr>
          <w:sz w:val="20"/>
        </w:rPr>
        <w:t xml:space="preserve">erstatningspligt i henhold til </w:t>
      </w:r>
      <w:r w:rsidR="003C5D2D" w:rsidRPr="00414A73">
        <w:rPr>
          <w:sz w:val="20"/>
        </w:rPr>
        <w:t>punkt 16</w:t>
      </w:r>
      <w:r w:rsidRPr="00414A73">
        <w:rPr>
          <w:sz w:val="20"/>
        </w:rPr>
        <w:t>.2 er undergivet de</w:t>
      </w:r>
      <w:r w:rsidR="007A6CF2" w:rsidRPr="00414A73">
        <w:rPr>
          <w:sz w:val="20"/>
        </w:rPr>
        <w:t xml:space="preserve"> begrænsninger, der fremgår af </w:t>
      </w:r>
      <w:r w:rsidR="003C5D2D" w:rsidRPr="00414A73">
        <w:rPr>
          <w:sz w:val="20"/>
        </w:rPr>
        <w:t>punkter 16</w:t>
      </w:r>
      <w:r w:rsidRPr="00414A73">
        <w:rPr>
          <w:sz w:val="20"/>
        </w:rPr>
        <w:t>.</w:t>
      </w:r>
      <w:r w:rsidR="004D24F0" w:rsidRPr="00414A73">
        <w:rPr>
          <w:sz w:val="20"/>
        </w:rPr>
        <w:t>7</w:t>
      </w:r>
      <w:r w:rsidRPr="00414A73">
        <w:rPr>
          <w:sz w:val="20"/>
        </w:rPr>
        <w:t xml:space="preserve"> </w:t>
      </w:r>
      <w:r w:rsidR="00517744" w:rsidRPr="00414A73">
        <w:rPr>
          <w:sz w:val="20"/>
        </w:rPr>
        <w:t>[</w:t>
      </w:r>
      <w:r w:rsidRPr="00414A73">
        <w:rPr>
          <w:sz w:val="20"/>
          <w:highlight w:val="yellow"/>
        </w:rPr>
        <w:t xml:space="preserve">og </w:t>
      </w:r>
      <w:r w:rsidR="003C5D2D" w:rsidRPr="00414A73">
        <w:rPr>
          <w:sz w:val="20"/>
          <w:highlight w:val="yellow"/>
        </w:rPr>
        <w:t>16</w:t>
      </w:r>
      <w:r w:rsidR="00061B2E" w:rsidRPr="00414A73">
        <w:rPr>
          <w:sz w:val="20"/>
          <w:highlight w:val="yellow"/>
        </w:rPr>
        <w:t>.</w:t>
      </w:r>
      <w:r w:rsidR="004D24F0" w:rsidRPr="00414A73">
        <w:rPr>
          <w:sz w:val="20"/>
          <w:highlight w:val="yellow"/>
        </w:rPr>
        <w:t>8</w:t>
      </w:r>
      <w:r w:rsidR="00517744" w:rsidRPr="00414A73">
        <w:rPr>
          <w:sz w:val="20"/>
        </w:rPr>
        <w:t>]</w:t>
      </w:r>
      <w:r w:rsidRPr="00414A73">
        <w:rPr>
          <w:sz w:val="20"/>
        </w:rPr>
        <w:t>.</w:t>
      </w:r>
    </w:p>
    <w:p w14:paraId="6DB11501" w14:textId="77777777" w:rsidR="007A6CF2" w:rsidRPr="00414A73" w:rsidRDefault="007A6CF2" w:rsidP="00900891">
      <w:pPr>
        <w:pStyle w:val="Listeafsnit"/>
        <w:ind w:left="709" w:hanging="709"/>
        <w:rPr>
          <w:sz w:val="20"/>
        </w:rPr>
      </w:pPr>
    </w:p>
    <w:p w14:paraId="3D7FC804" w14:textId="77777777" w:rsidR="0013244A" w:rsidRPr="00414A73" w:rsidRDefault="0013244A" w:rsidP="00900891">
      <w:pPr>
        <w:pStyle w:val="Listeafsnit"/>
        <w:numPr>
          <w:ilvl w:val="1"/>
          <w:numId w:val="8"/>
        </w:numPr>
        <w:ind w:left="709" w:hanging="709"/>
        <w:rPr>
          <w:sz w:val="20"/>
        </w:rPr>
      </w:pPr>
      <w:r w:rsidRPr="00414A73">
        <w:rPr>
          <w:sz w:val="20"/>
        </w:rPr>
        <w:t>Bortset fra tilsidesættelse af plig</w:t>
      </w:r>
      <w:r w:rsidR="007A6CF2" w:rsidRPr="00414A73">
        <w:rPr>
          <w:sz w:val="20"/>
        </w:rPr>
        <w:t xml:space="preserve">ten til hemmeligholdelse, jf. </w:t>
      </w:r>
      <w:r w:rsidR="003C5D2D" w:rsidRPr="00414A73">
        <w:rPr>
          <w:sz w:val="20"/>
        </w:rPr>
        <w:t>punkt 11</w:t>
      </w:r>
      <w:r w:rsidRPr="00414A73">
        <w:rPr>
          <w:sz w:val="20"/>
        </w:rPr>
        <w:t>, omfatter en Parts erstatningspligt over for den anden Part ikke tab ved følgeskader så som produktionsforstyrrelser og andet driftstab, mistet omsætning / avance eller anden indirekte skade.</w:t>
      </w:r>
    </w:p>
    <w:p w14:paraId="6A2916A5" w14:textId="77777777" w:rsidR="007A6CF2" w:rsidRPr="00414A73" w:rsidRDefault="007A6CF2" w:rsidP="00900891">
      <w:pPr>
        <w:pStyle w:val="Listeafsnit"/>
        <w:ind w:left="709" w:hanging="709"/>
        <w:rPr>
          <w:sz w:val="20"/>
        </w:rPr>
      </w:pPr>
    </w:p>
    <w:p w14:paraId="4556A5F0" w14:textId="77777777" w:rsidR="0013244A" w:rsidRPr="00414A73" w:rsidRDefault="00517744" w:rsidP="00900891">
      <w:pPr>
        <w:pStyle w:val="Listeafsnit"/>
        <w:numPr>
          <w:ilvl w:val="1"/>
          <w:numId w:val="8"/>
        </w:numPr>
        <w:ind w:left="709" w:hanging="709"/>
        <w:rPr>
          <w:sz w:val="20"/>
          <w:highlight w:val="yellow"/>
        </w:rPr>
      </w:pPr>
      <w:r w:rsidRPr="00414A73">
        <w:rPr>
          <w:sz w:val="20"/>
          <w:highlight w:val="yellow"/>
        </w:rPr>
        <w:t>[</w:t>
      </w:r>
      <w:r w:rsidR="0013244A" w:rsidRPr="00414A73">
        <w:rPr>
          <w:sz w:val="20"/>
          <w:highlight w:val="yellow"/>
        </w:rPr>
        <w:t xml:space="preserve">Parternes erstatningspligt er maksimeret til </w:t>
      </w:r>
      <w:r w:rsidR="00061B2E" w:rsidRPr="00414A73">
        <w:rPr>
          <w:sz w:val="20"/>
          <w:highlight w:val="yellow"/>
        </w:rPr>
        <w:t>DKK [</w:t>
      </w:r>
      <w:r w:rsidRPr="00414A73">
        <w:rPr>
          <w:sz w:val="20"/>
          <w:highlight w:val="yellow"/>
        </w:rPr>
        <w:t>beløb</w:t>
      </w:r>
      <w:r w:rsidR="00061B2E" w:rsidRPr="00414A73">
        <w:rPr>
          <w:sz w:val="20"/>
          <w:highlight w:val="yellow"/>
        </w:rPr>
        <w:t>] [En Parts erstatnings</w:t>
      </w:r>
      <w:r w:rsidR="004D24F0" w:rsidRPr="00414A73">
        <w:rPr>
          <w:sz w:val="20"/>
          <w:highlight w:val="yellow"/>
        </w:rPr>
        <w:t xml:space="preserve">pligt </w:t>
      </w:r>
      <w:r w:rsidR="00061B2E" w:rsidRPr="00414A73">
        <w:rPr>
          <w:sz w:val="20"/>
          <w:highlight w:val="yellow"/>
        </w:rPr>
        <w:t>overfor de øvrige Parter er samlet begrænset til det mindste beløb af én gang den pågældende Parts andel af de samlede omkostninger til Projektet eller DKK [</w:t>
      </w:r>
      <w:r w:rsidRPr="00414A73">
        <w:rPr>
          <w:sz w:val="20"/>
          <w:highlight w:val="yellow"/>
        </w:rPr>
        <w:t>beløb</w:t>
      </w:r>
      <w:r w:rsidR="00061B2E" w:rsidRPr="00414A73">
        <w:rPr>
          <w:sz w:val="20"/>
          <w:highlight w:val="yellow"/>
        </w:rPr>
        <w:t>].</w:t>
      </w:r>
      <w:r w:rsidRPr="00414A73">
        <w:rPr>
          <w:sz w:val="20"/>
          <w:highlight w:val="yellow"/>
        </w:rPr>
        <w:t>]</w:t>
      </w:r>
    </w:p>
    <w:p w14:paraId="2828B48B" w14:textId="77777777" w:rsidR="00D84B20" w:rsidRPr="00414A73" w:rsidRDefault="00D84B20" w:rsidP="00900891">
      <w:pPr>
        <w:pStyle w:val="Listeafsnit"/>
        <w:ind w:left="709" w:hanging="709"/>
        <w:rPr>
          <w:sz w:val="20"/>
        </w:rPr>
      </w:pPr>
    </w:p>
    <w:p w14:paraId="3CA2EF7E" w14:textId="77777777" w:rsidR="00D84B20" w:rsidRPr="00414A73" w:rsidRDefault="00517744" w:rsidP="00900891">
      <w:pPr>
        <w:pStyle w:val="Listeafsnit"/>
        <w:numPr>
          <w:ilvl w:val="1"/>
          <w:numId w:val="8"/>
        </w:numPr>
        <w:ind w:left="709" w:hanging="709"/>
        <w:rPr>
          <w:sz w:val="20"/>
        </w:rPr>
      </w:pPr>
      <w:r w:rsidRPr="00414A73">
        <w:rPr>
          <w:sz w:val="20"/>
        </w:rPr>
        <w:t>[</w:t>
      </w:r>
      <w:r w:rsidR="00D84B20" w:rsidRPr="00414A73">
        <w:rPr>
          <w:sz w:val="20"/>
          <w:highlight w:val="yellow"/>
        </w:rPr>
        <w:t>I tilfælde af at Bevillingsgiver har rejst et krav, inklusiv et krav om tilbagebetaling af udbetalte bevillingstilskud, mod YY</w:t>
      </w:r>
      <w:r w:rsidR="00BE15A0" w:rsidRPr="00414A73">
        <w:rPr>
          <w:sz w:val="20"/>
          <w:highlight w:val="yellow"/>
        </w:rPr>
        <w:t xml:space="preserve"> som bevillingsansvarlig Part</w:t>
      </w:r>
      <w:r w:rsidR="00D84B20" w:rsidRPr="00414A73">
        <w:rPr>
          <w:sz w:val="20"/>
          <w:highlight w:val="yellow"/>
        </w:rPr>
        <w:t xml:space="preserve">, der skyldes enten misligholdelse eller et andet forhold, jf. Bevillingstilsagnet i bilag 2, som YY ikke er ansvarlig for, skal YY være berettiget til at kræve kompensation (regres) for ethvert tab fra den/de misligholdende/ansvarlige Part(er). </w:t>
      </w:r>
      <w:r w:rsidR="00BE15A0" w:rsidRPr="00414A73">
        <w:rPr>
          <w:sz w:val="20"/>
          <w:highlight w:val="yellow"/>
        </w:rPr>
        <w:t>Hvis ingen af Parte</w:t>
      </w:r>
      <w:r w:rsidR="008758FE" w:rsidRPr="00414A73">
        <w:rPr>
          <w:sz w:val="20"/>
          <w:highlight w:val="yellow"/>
        </w:rPr>
        <w:t>r</w:t>
      </w:r>
      <w:r w:rsidR="00BE15A0" w:rsidRPr="00414A73">
        <w:rPr>
          <w:sz w:val="20"/>
          <w:highlight w:val="yellow"/>
        </w:rPr>
        <w:t>ne er ansvarlige for Bevillingsgivers krav, skal YY være berettiget til at kræve forholdsmæssig kompensation for hver af de øvrige Parter.</w:t>
      </w:r>
      <w:r w:rsidR="008758FE" w:rsidRPr="00414A73">
        <w:rPr>
          <w:highlight w:val="yellow"/>
        </w:rPr>
        <w:t xml:space="preserve"> </w:t>
      </w:r>
      <w:r w:rsidR="008758FE" w:rsidRPr="00414A73">
        <w:rPr>
          <w:sz w:val="20"/>
          <w:highlight w:val="yellow"/>
        </w:rPr>
        <w:t>Ansvarsbegrænsningerne i punkt 16. 7 og 16.8 finder ikke anvendelse på Parternes ansvar som følge af Bevillingsgivers krav i henhold til dette punkt.</w:t>
      </w:r>
      <w:r w:rsidRPr="00414A73">
        <w:rPr>
          <w:sz w:val="20"/>
          <w:highlight w:val="yellow"/>
        </w:rPr>
        <w:t>]</w:t>
      </w:r>
    </w:p>
    <w:p w14:paraId="51CA9B0D" w14:textId="77777777" w:rsidR="00D84B20" w:rsidRPr="00414A73" w:rsidRDefault="00D84B20" w:rsidP="00900891">
      <w:pPr>
        <w:pStyle w:val="Listeafsnit"/>
        <w:ind w:left="709" w:hanging="709"/>
        <w:rPr>
          <w:sz w:val="20"/>
        </w:rPr>
      </w:pPr>
    </w:p>
    <w:p w14:paraId="64AB193D" w14:textId="77777777" w:rsidR="00D84B20" w:rsidRPr="00414A73" w:rsidRDefault="00517744" w:rsidP="00900891">
      <w:pPr>
        <w:pStyle w:val="Listeafsnit"/>
        <w:numPr>
          <w:ilvl w:val="1"/>
          <w:numId w:val="8"/>
        </w:numPr>
        <w:ind w:left="709" w:hanging="709"/>
        <w:rPr>
          <w:sz w:val="20"/>
        </w:rPr>
      </w:pPr>
      <w:r w:rsidRPr="00414A73">
        <w:rPr>
          <w:sz w:val="20"/>
        </w:rPr>
        <w:t>[</w:t>
      </w:r>
      <w:r w:rsidR="00D84B20" w:rsidRPr="00414A73">
        <w:rPr>
          <w:sz w:val="20"/>
          <w:highlight w:val="yellow"/>
        </w:rPr>
        <w:t>I tilfælde af at Bevillingsgiver reducerer bevillingstilskuddet som følge af misligholdelse eller øvrige forhold, jf. Bevillingstilsagnet i bilag 3., som YY ikke er ansvarlig for</w:t>
      </w:r>
      <w:r w:rsidR="00BE15A0" w:rsidRPr="00414A73">
        <w:rPr>
          <w:sz w:val="20"/>
          <w:highlight w:val="yellow"/>
        </w:rPr>
        <w:t>,</w:t>
      </w:r>
      <w:r w:rsidR="00D84B20" w:rsidRPr="00414A73">
        <w:rPr>
          <w:sz w:val="20"/>
          <w:highlight w:val="yellow"/>
        </w:rPr>
        <w:t xml:space="preserve"> skal YY være berettiget til at regulere udbetalingen til de</w:t>
      </w:r>
      <w:r w:rsidR="00BE15A0" w:rsidRPr="00414A73">
        <w:rPr>
          <w:sz w:val="20"/>
          <w:highlight w:val="yellow"/>
        </w:rPr>
        <w:t>n/de misligholdende/ansvarlige Parter</w:t>
      </w:r>
      <w:r w:rsidR="00D84B20" w:rsidRPr="00414A73">
        <w:rPr>
          <w:sz w:val="20"/>
          <w:highlight w:val="yellow"/>
        </w:rPr>
        <w:t xml:space="preserve"> tilsvarende eller kræve forholdsmæssig betaling fra de </w:t>
      </w:r>
      <w:r w:rsidR="00BE15A0" w:rsidRPr="00414A73">
        <w:rPr>
          <w:sz w:val="20"/>
          <w:highlight w:val="yellow"/>
        </w:rPr>
        <w:t xml:space="preserve">pågældende </w:t>
      </w:r>
      <w:r w:rsidR="00D84B20" w:rsidRPr="00414A73">
        <w:rPr>
          <w:sz w:val="20"/>
          <w:highlight w:val="yellow"/>
        </w:rPr>
        <w:t xml:space="preserve">Parter i overensstemmelse med reduktionen. </w:t>
      </w:r>
      <w:r w:rsidR="00BE15A0" w:rsidRPr="00414A73">
        <w:rPr>
          <w:sz w:val="20"/>
          <w:highlight w:val="yellow"/>
        </w:rPr>
        <w:t xml:space="preserve">Hvis ingen af Parterne er ansvarlige for reduktionen, vil YY være berettiget til at regulere udbetalingen </w:t>
      </w:r>
      <w:r w:rsidR="008758FE" w:rsidRPr="00414A73">
        <w:rPr>
          <w:sz w:val="20"/>
          <w:highlight w:val="yellow"/>
        </w:rPr>
        <w:t xml:space="preserve">forholdsmæssigt </w:t>
      </w:r>
      <w:r w:rsidR="00BE15A0" w:rsidRPr="00414A73">
        <w:rPr>
          <w:sz w:val="20"/>
          <w:highlight w:val="yellow"/>
        </w:rPr>
        <w:t xml:space="preserve">eller kræve forholdsmæssig tilbagebetaling for hver af de øvrige Parter. </w:t>
      </w:r>
      <w:r w:rsidR="008758FE" w:rsidRPr="00414A73">
        <w:rPr>
          <w:sz w:val="20"/>
          <w:highlight w:val="yellow"/>
        </w:rPr>
        <w:t>Ansvarsbegrænsningerne i punkt 16. 7 og 16.8 finder ikke anvendelse på Parternes ansvar som følge af Bevillingsgivers krav i henhold til dette punkt.</w:t>
      </w:r>
      <w:r w:rsidRPr="00414A73">
        <w:rPr>
          <w:sz w:val="20"/>
          <w:highlight w:val="yellow"/>
        </w:rPr>
        <w:t>]</w:t>
      </w:r>
    </w:p>
    <w:p w14:paraId="12F418FF" w14:textId="77777777" w:rsidR="00BE15A0" w:rsidRPr="00414A73" w:rsidRDefault="00BE15A0" w:rsidP="00900891">
      <w:pPr>
        <w:pStyle w:val="Listeafsnit"/>
        <w:ind w:left="709" w:hanging="709"/>
        <w:rPr>
          <w:sz w:val="20"/>
        </w:rPr>
      </w:pPr>
    </w:p>
    <w:p w14:paraId="396FAE54" w14:textId="77777777" w:rsidR="00D84B20" w:rsidRPr="00414A73" w:rsidRDefault="00517744" w:rsidP="00900891">
      <w:pPr>
        <w:pStyle w:val="Listeafsnit"/>
        <w:numPr>
          <w:ilvl w:val="1"/>
          <w:numId w:val="8"/>
        </w:numPr>
        <w:ind w:left="709" w:hanging="709"/>
        <w:rPr>
          <w:sz w:val="20"/>
        </w:rPr>
      </w:pPr>
      <w:r w:rsidRPr="00414A73">
        <w:rPr>
          <w:sz w:val="20"/>
          <w:highlight w:val="yellow"/>
        </w:rPr>
        <w:t>[</w:t>
      </w:r>
      <w:r w:rsidR="00D84B20" w:rsidRPr="00414A73">
        <w:rPr>
          <w:sz w:val="20"/>
          <w:highlight w:val="yellow"/>
        </w:rPr>
        <w:t>YY skal, i tillæg til kompensation efter punkt</w:t>
      </w:r>
      <w:r w:rsidR="003C5D2D" w:rsidRPr="00414A73">
        <w:rPr>
          <w:sz w:val="20"/>
          <w:highlight w:val="yellow"/>
        </w:rPr>
        <w:t>er</w:t>
      </w:r>
      <w:r w:rsidR="00D84B20" w:rsidRPr="00414A73">
        <w:rPr>
          <w:sz w:val="20"/>
          <w:highlight w:val="yellow"/>
        </w:rPr>
        <w:t xml:space="preserve"> 16.9 og 16.10, være berettiget til at kræve erstatning fra den/de misligholdende Part(er) for yderligere tab i forbindelse med misligholdelsen, jf. punkterne 16.1-</w:t>
      </w:r>
      <w:r w:rsidR="00195576" w:rsidRPr="00414A73">
        <w:rPr>
          <w:sz w:val="20"/>
          <w:highlight w:val="yellow"/>
        </w:rPr>
        <w:t>16.7</w:t>
      </w:r>
      <w:r w:rsidR="00195576" w:rsidRPr="00414A73">
        <w:rPr>
          <w:sz w:val="20"/>
        </w:rPr>
        <w:t xml:space="preserve"> [</w:t>
      </w:r>
      <w:r w:rsidR="00195576" w:rsidRPr="00414A73">
        <w:rPr>
          <w:sz w:val="20"/>
          <w:highlight w:val="yellow"/>
        </w:rPr>
        <w:t xml:space="preserve">og </w:t>
      </w:r>
      <w:r w:rsidR="00D84B20" w:rsidRPr="00414A73">
        <w:rPr>
          <w:sz w:val="20"/>
          <w:highlight w:val="yellow"/>
        </w:rPr>
        <w:t>16.8</w:t>
      </w:r>
      <w:r w:rsidR="00195576" w:rsidRPr="00414A73">
        <w:rPr>
          <w:sz w:val="20"/>
        </w:rPr>
        <w:t>]</w:t>
      </w:r>
      <w:r w:rsidR="00D84B20" w:rsidRPr="00414A73">
        <w:rPr>
          <w:sz w:val="20"/>
        </w:rPr>
        <w:t>.</w:t>
      </w:r>
      <w:r w:rsidRPr="00414A73">
        <w:rPr>
          <w:sz w:val="20"/>
        </w:rPr>
        <w:t>]</w:t>
      </w:r>
      <w:r w:rsidR="00D84B20" w:rsidRPr="00414A73">
        <w:rPr>
          <w:sz w:val="20"/>
        </w:rPr>
        <w:t xml:space="preserve"> </w:t>
      </w:r>
    </w:p>
    <w:p w14:paraId="0C7F8F21" w14:textId="77777777" w:rsidR="00D84B20" w:rsidRPr="00414A73" w:rsidRDefault="00D84B20" w:rsidP="00900891">
      <w:pPr>
        <w:pStyle w:val="Listeafsnit"/>
        <w:ind w:left="709" w:hanging="709"/>
        <w:rPr>
          <w:sz w:val="20"/>
        </w:rPr>
      </w:pPr>
    </w:p>
    <w:p w14:paraId="14A2AAD3" w14:textId="18E61570" w:rsidR="00981897" w:rsidRPr="00414A73" w:rsidRDefault="00E13E93" w:rsidP="00900891">
      <w:pPr>
        <w:pStyle w:val="Overskrift1"/>
        <w:numPr>
          <w:ilvl w:val="0"/>
          <w:numId w:val="8"/>
        </w:numPr>
        <w:ind w:left="709" w:hanging="709"/>
        <w:rPr>
          <w:rFonts w:ascii="Verdana" w:hAnsi="Verdana"/>
          <w:sz w:val="20"/>
          <w:szCs w:val="20"/>
        </w:rPr>
      </w:pPr>
      <w:bookmarkStart w:id="23" w:name="_Toc469594948"/>
      <w:r w:rsidRPr="00414A73">
        <w:rPr>
          <w:rFonts w:ascii="Verdana" w:hAnsi="Verdana"/>
          <w:sz w:val="20"/>
          <w:szCs w:val="20"/>
        </w:rPr>
        <w:t>Indtræden og udtræden</w:t>
      </w:r>
      <w:bookmarkEnd w:id="23"/>
      <w:r w:rsidR="00981897" w:rsidRPr="00414A73">
        <w:rPr>
          <w:rFonts w:ascii="Verdana" w:hAnsi="Verdana"/>
          <w:sz w:val="20"/>
          <w:szCs w:val="20"/>
        </w:rPr>
        <w:t xml:space="preserve"> </w:t>
      </w:r>
    </w:p>
    <w:p w14:paraId="3F801F38" w14:textId="77777777" w:rsidR="007A6CF2" w:rsidRPr="00414A73" w:rsidRDefault="007A6CF2" w:rsidP="00900891">
      <w:pPr>
        <w:pStyle w:val="Listeafsnit"/>
        <w:ind w:left="709" w:hanging="709"/>
        <w:rPr>
          <w:sz w:val="20"/>
        </w:rPr>
      </w:pPr>
    </w:p>
    <w:p w14:paraId="313A7485" w14:textId="68667B16" w:rsidR="00E13E93" w:rsidRPr="00414A73" w:rsidRDefault="00E13E93" w:rsidP="00900891">
      <w:pPr>
        <w:pStyle w:val="Listeafsnit"/>
        <w:numPr>
          <w:ilvl w:val="1"/>
          <w:numId w:val="8"/>
        </w:numPr>
        <w:ind w:left="709" w:hanging="709"/>
        <w:rPr>
          <w:sz w:val="20"/>
        </w:rPr>
      </w:pPr>
      <w:r w:rsidRPr="00414A73">
        <w:rPr>
          <w:sz w:val="20"/>
        </w:rPr>
        <w:t>I tilfælde af at en Part udtræder af projektsamarbejdet ved misligholdelse, eller hvor der i øvrigt måtte opstå behov herfor, kan de andre Parter gennem enstemmig beslutning</w:t>
      </w:r>
      <w:r w:rsidR="005A6A19" w:rsidRPr="00414A73">
        <w:rPr>
          <w:sz w:val="20"/>
        </w:rPr>
        <w:t xml:space="preserve"> på baggrund af Ledelsesgruppens indstilling jfr. punkt 5.2</w:t>
      </w:r>
      <w:r w:rsidRPr="00414A73">
        <w:rPr>
          <w:sz w:val="20"/>
        </w:rPr>
        <w:t xml:space="preserve"> lade en ny Part indtræde i Projektet. En ny Part skal underskrive denne Aftale, og alle Parter skal godkende de ændringer af bilagene der må foretages som følge af den ny Parts indtræden.</w:t>
      </w:r>
    </w:p>
    <w:p w14:paraId="2A94EF9B" w14:textId="77777777" w:rsidR="007A6CF2" w:rsidRPr="00414A73" w:rsidRDefault="007A6CF2" w:rsidP="00900891">
      <w:pPr>
        <w:pStyle w:val="Listeafsnit"/>
        <w:ind w:left="709" w:hanging="709"/>
        <w:rPr>
          <w:sz w:val="20"/>
        </w:rPr>
      </w:pPr>
    </w:p>
    <w:p w14:paraId="2EB8C641" w14:textId="77777777" w:rsidR="007A6CF2" w:rsidRPr="00414A73" w:rsidRDefault="00E13E93" w:rsidP="00900891">
      <w:pPr>
        <w:pStyle w:val="Listeafsnit"/>
        <w:numPr>
          <w:ilvl w:val="1"/>
          <w:numId w:val="8"/>
        </w:numPr>
        <w:ind w:left="709" w:hanging="709"/>
        <w:rPr>
          <w:sz w:val="20"/>
        </w:rPr>
      </w:pPr>
      <w:r w:rsidRPr="00414A73">
        <w:rPr>
          <w:sz w:val="20"/>
        </w:rPr>
        <w:t>Viden, der af de oprindelige Parter i Aftalen er genereret efter Projektets start, men før en ny Parts indtræden, er i forhold til den nye Part omfattet af denne Aftales regler om Baggrundsviden.</w:t>
      </w:r>
    </w:p>
    <w:p w14:paraId="019A8741" w14:textId="77777777" w:rsidR="007A6CF2" w:rsidRPr="00414A73" w:rsidRDefault="007A6CF2" w:rsidP="00900891">
      <w:pPr>
        <w:pStyle w:val="Listeafsnit"/>
        <w:ind w:left="709" w:hanging="709"/>
        <w:rPr>
          <w:sz w:val="20"/>
          <w:szCs w:val="20"/>
        </w:rPr>
      </w:pPr>
    </w:p>
    <w:p w14:paraId="204381B6" w14:textId="77777777" w:rsidR="007A6CF2" w:rsidRPr="00414A73" w:rsidRDefault="00E13E93" w:rsidP="00900891">
      <w:pPr>
        <w:pStyle w:val="Listeafsnit"/>
        <w:numPr>
          <w:ilvl w:val="1"/>
          <w:numId w:val="8"/>
        </w:numPr>
        <w:ind w:left="709" w:hanging="709"/>
        <w:rPr>
          <w:sz w:val="20"/>
        </w:rPr>
      </w:pPr>
      <w:r w:rsidRPr="00414A73">
        <w:rPr>
          <w:sz w:val="20"/>
          <w:szCs w:val="20"/>
        </w:rPr>
        <w:t>Hvis særlige forhold bevirker, at en Part ikke kan fortsætte som deltager i Projektet, skal de andre Parter</w:t>
      </w:r>
      <w:r w:rsidR="005A6A19" w:rsidRPr="00414A73">
        <w:rPr>
          <w:sz w:val="20"/>
          <w:szCs w:val="20"/>
        </w:rPr>
        <w:t xml:space="preserve"> via Ledelsesgruppen</w:t>
      </w:r>
      <w:r w:rsidRPr="00414A73">
        <w:rPr>
          <w:sz w:val="20"/>
          <w:szCs w:val="20"/>
        </w:rPr>
        <w:t xml:space="preserve"> </w:t>
      </w:r>
      <w:r w:rsidR="003C5D2D" w:rsidRPr="00414A73">
        <w:rPr>
          <w:sz w:val="20"/>
          <w:szCs w:val="20"/>
        </w:rPr>
        <w:t>[</w:t>
      </w:r>
      <w:r w:rsidRPr="00414A73">
        <w:rPr>
          <w:sz w:val="20"/>
          <w:szCs w:val="20"/>
          <w:highlight w:val="yellow"/>
        </w:rPr>
        <w:t xml:space="preserve">samt </w:t>
      </w:r>
      <w:r w:rsidR="003C5D2D" w:rsidRPr="00414A73">
        <w:rPr>
          <w:sz w:val="20"/>
          <w:szCs w:val="20"/>
          <w:highlight w:val="yellow"/>
        </w:rPr>
        <w:t>B</w:t>
      </w:r>
      <w:r w:rsidRPr="00414A73">
        <w:rPr>
          <w:sz w:val="20"/>
          <w:szCs w:val="20"/>
          <w:highlight w:val="yellow"/>
        </w:rPr>
        <w:t>evillingsgiver</w:t>
      </w:r>
      <w:r w:rsidR="003C5D2D" w:rsidRPr="00414A73">
        <w:rPr>
          <w:sz w:val="20"/>
          <w:szCs w:val="20"/>
        </w:rPr>
        <w:t>]</w:t>
      </w:r>
      <w:r w:rsidRPr="00414A73">
        <w:rPr>
          <w:sz w:val="20"/>
          <w:szCs w:val="20"/>
        </w:rPr>
        <w:t xml:space="preserve"> straks informeres herom. Informationen skal indeholde en nærmere redegørelse for årsagerne til, at Parten må udtræde af Projekt</w:t>
      </w:r>
      <w:r w:rsidR="007A6CF2" w:rsidRPr="00414A73">
        <w:rPr>
          <w:sz w:val="20"/>
          <w:szCs w:val="20"/>
        </w:rPr>
        <w:t xml:space="preserve">et før dettes afslutning, </w:t>
      </w:r>
      <w:r w:rsidR="007A6CF2" w:rsidRPr="00414A73">
        <w:rPr>
          <w:sz w:val="20"/>
          <w:szCs w:val="20"/>
          <w:highlight w:val="yellow"/>
        </w:rPr>
        <w:t xml:space="preserve">jf. </w:t>
      </w:r>
      <w:r w:rsidR="005A6A19" w:rsidRPr="00414A73">
        <w:rPr>
          <w:sz w:val="20"/>
          <w:szCs w:val="20"/>
          <w:highlight w:val="yellow"/>
        </w:rPr>
        <w:t>punkt 14</w:t>
      </w:r>
      <w:r w:rsidRPr="00414A73">
        <w:rPr>
          <w:sz w:val="20"/>
          <w:szCs w:val="20"/>
        </w:rPr>
        <w:t>, og varsle tidspunktet for Partens udtræden, som i videst mulig udstrækning bør fastsættes under hensyntagen til de andre Parters interess</w:t>
      </w:r>
      <w:r w:rsidR="007A6CF2" w:rsidRPr="00414A73">
        <w:rPr>
          <w:sz w:val="20"/>
          <w:szCs w:val="20"/>
        </w:rPr>
        <w:t>er og Projektets gennemførelse.</w:t>
      </w:r>
    </w:p>
    <w:p w14:paraId="58D3E654" w14:textId="77777777" w:rsidR="007A6CF2" w:rsidRPr="00414A73" w:rsidRDefault="007A6CF2" w:rsidP="00900891">
      <w:pPr>
        <w:pStyle w:val="Listeafsnit"/>
        <w:ind w:left="709" w:hanging="709"/>
        <w:rPr>
          <w:sz w:val="20"/>
          <w:szCs w:val="20"/>
        </w:rPr>
      </w:pPr>
    </w:p>
    <w:p w14:paraId="5438073C" w14:textId="77777777" w:rsidR="00E13E93" w:rsidRPr="00414A73" w:rsidRDefault="00E13E93" w:rsidP="00900891">
      <w:pPr>
        <w:pStyle w:val="Listeafsnit"/>
        <w:numPr>
          <w:ilvl w:val="1"/>
          <w:numId w:val="8"/>
        </w:numPr>
        <w:ind w:left="709" w:hanging="709"/>
        <w:rPr>
          <w:sz w:val="20"/>
        </w:rPr>
      </w:pPr>
      <w:r w:rsidRPr="00414A73">
        <w:rPr>
          <w:sz w:val="20"/>
          <w:szCs w:val="20"/>
        </w:rPr>
        <w:t xml:space="preserve">De andre Parter forventes at ville give samtykke til en Parts udtræden før Projektets afslutning, såfremt de af Parten angivne grunde findes at dokumentere det urealistiske i Partens fortsættelse som deltager i Projektet. Enhver af de andre Parter kan dog gøre sit samtykke betinget af, at Partens udtræden ikke fører til en til Projektet meddelt </w:t>
      </w:r>
      <w:r w:rsidR="003C5D2D" w:rsidRPr="00414A73">
        <w:rPr>
          <w:sz w:val="20"/>
          <w:szCs w:val="20"/>
        </w:rPr>
        <w:t>B</w:t>
      </w:r>
      <w:r w:rsidRPr="00414A73">
        <w:rPr>
          <w:sz w:val="20"/>
          <w:szCs w:val="20"/>
        </w:rPr>
        <w:t>evillings</w:t>
      </w:r>
      <w:r w:rsidR="003C5D2D" w:rsidRPr="00414A73">
        <w:rPr>
          <w:sz w:val="20"/>
          <w:szCs w:val="20"/>
        </w:rPr>
        <w:t>tilsagns</w:t>
      </w:r>
      <w:r w:rsidRPr="00414A73">
        <w:rPr>
          <w:sz w:val="20"/>
          <w:szCs w:val="20"/>
        </w:rPr>
        <w:t xml:space="preserve"> bortfald eller nedsættelse, ligesom samtykket kan gøres betinget af den udtrædende Parts opfyldelse af bestemte vilkår, f.eks. en udskydelse af tidspunktet for Partens udtræden, fortsat brug i Projektets løbetid af den udtrædende Parts Baggrundsviden og Forgrundsviden eller den udtrædende Parts betaling af en kompensation for de ekstra omkostninger, som påføres Projektet ved Partens udtræden før dettes afslutning.</w:t>
      </w:r>
    </w:p>
    <w:p w14:paraId="047A5B5F" w14:textId="77777777" w:rsidR="00DC4522" w:rsidRPr="00414A73" w:rsidRDefault="00DC4522" w:rsidP="00900891">
      <w:pPr>
        <w:pStyle w:val="Listeafsnit"/>
        <w:ind w:left="709" w:hanging="709"/>
        <w:rPr>
          <w:sz w:val="20"/>
          <w:szCs w:val="20"/>
        </w:rPr>
      </w:pPr>
    </w:p>
    <w:p w14:paraId="6510056E" w14:textId="77777777" w:rsidR="00DC4522" w:rsidRPr="00414A73" w:rsidRDefault="00E13E93" w:rsidP="00900891">
      <w:pPr>
        <w:pStyle w:val="Listeafsnit"/>
        <w:numPr>
          <w:ilvl w:val="1"/>
          <w:numId w:val="8"/>
        </w:numPr>
        <w:ind w:left="709" w:hanging="709"/>
        <w:rPr>
          <w:sz w:val="20"/>
          <w:szCs w:val="20"/>
        </w:rPr>
      </w:pPr>
      <w:r w:rsidRPr="00414A73">
        <w:rPr>
          <w:sz w:val="20"/>
          <w:szCs w:val="20"/>
        </w:rPr>
        <w:t xml:space="preserve">Såfremt en Part udtræder af Projektet, skal </w:t>
      </w:r>
      <w:r w:rsidR="003C5D2D" w:rsidRPr="00414A73">
        <w:rPr>
          <w:sz w:val="20"/>
          <w:szCs w:val="20"/>
        </w:rPr>
        <w:t xml:space="preserve">Ledelsesgruppen </w:t>
      </w:r>
      <w:r w:rsidRPr="00414A73">
        <w:rPr>
          <w:sz w:val="20"/>
          <w:szCs w:val="20"/>
        </w:rPr>
        <w:t xml:space="preserve">afgive en indstilling til de tilbageværende Parter om grundlaget for en aftale, hvorved enten den udtrædende Parts skyldige bidrag til Projektet overtages af en eller flere af Parterne eller af en ny Part, eller </w:t>
      </w:r>
      <w:r w:rsidR="003C5D2D" w:rsidRPr="00414A73">
        <w:rPr>
          <w:sz w:val="20"/>
          <w:szCs w:val="20"/>
        </w:rPr>
        <w:t>p</w:t>
      </w:r>
      <w:r w:rsidRPr="00414A73">
        <w:rPr>
          <w:sz w:val="20"/>
          <w:szCs w:val="20"/>
        </w:rPr>
        <w:t>rojektbeskrivelsen ændres, alt med henblik på i videst mulige udstrækning at fastholde de opstillede mål for Projektet</w:t>
      </w:r>
      <w:r w:rsidR="00724243" w:rsidRPr="00414A73">
        <w:rPr>
          <w:sz w:val="20"/>
          <w:szCs w:val="20"/>
        </w:rPr>
        <w:t>.</w:t>
      </w:r>
    </w:p>
    <w:p w14:paraId="32AD3676" w14:textId="77777777" w:rsidR="00DC4522" w:rsidRPr="00414A73" w:rsidRDefault="00DC4522" w:rsidP="00900891">
      <w:pPr>
        <w:pStyle w:val="Listeafsnit"/>
        <w:ind w:left="709" w:hanging="709"/>
        <w:rPr>
          <w:sz w:val="20"/>
          <w:szCs w:val="20"/>
        </w:rPr>
      </w:pPr>
    </w:p>
    <w:p w14:paraId="3A0F1D1E" w14:textId="0061573A" w:rsidR="00E13E93" w:rsidRPr="00414A73" w:rsidRDefault="001F1A7D" w:rsidP="00900891">
      <w:pPr>
        <w:pStyle w:val="Listeafsnit"/>
        <w:numPr>
          <w:ilvl w:val="1"/>
          <w:numId w:val="8"/>
        </w:numPr>
        <w:ind w:left="709" w:hanging="709"/>
        <w:rPr>
          <w:sz w:val="20"/>
          <w:szCs w:val="20"/>
        </w:rPr>
      </w:pPr>
      <w:r w:rsidRPr="00414A73">
        <w:rPr>
          <w:sz w:val="20"/>
          <w:szCs w:val="20"/>
        </w:rPr>
        <w:t>[Såfremt en Parts ansatte ophører med sin deltagelse</w:t>
      </w:r>
      <w:r w:rsidR="00E13E93" w:rsidRPr="00414A73">
        <w:rPr>
          <w:sz w:val="20"/>
          <w:szCs w:val="20"/>
        </w:rPr>
        <w:t xml:space="preserve"> af Projektet, uden at Parten udtræder af Projektet</w:t>
      </w:r>
      <w:r w:rsidRPr="00414A73">
        <w:rPr>
          <w:sz w:val="20"/>
          <w:szCs w:val="20"/>
        </w:rPr>
        <w:t>, er den ansatte berettiget til at modtage en kopi af de data vedkommende har genereret under Projektet. Den ansatte kan under iagttagelse</w:t>
      </w:r>
      <w:r w:rsidR="00D01082" w:rsidRPr="00414A73">
        <w:rPr>
          <w:sz w:val="20"/>
          <w:szCs w:val="20"/>
        </w:rPr>
        <w:t xml:space="preserve"> af</w:t>
      </w:r>
      <w:r w:rsidRPr="00414A73">
        <w:rPr>
          <w:sz w:val="20"/>
          <w:szCs w:val="20"/>
        </w:rPr>
        <w:t xml:space="preserve"> nærværende </w:t>
      </w:r>
      <w:r w:rsidR="003C5D2D" w:rsidRPr="00414A73">
        <w:rPr>
          <w:sz w:val="20"/>
          <w:szCs w:val="20"/>
        </w:rPr>
        <w:t>A</w:t>
      </w:r>
      <w:r w:rsidRPr="00414A73">
        <w:rPr>
          <w:sz w:val="20"/>
          <w:szCs w:val="20"/>
        </w:rPr>
        <w:t>ftales adgangsrettigheder jfr. afsnit (</w:t>
      </w:r>
      <w:r w:rsidRPr="00414A73">
        <w:rPr>
          <w:sz w:val="20"/>
          <w:szCs w:val="20"/>
          <w:highlight w:val="yellow"/>
        </w:rPr>
        <w:t>adgangsret til forgrundsviden</w:t>
      </w:r>
      <w:r w:rsidRPr="00414A73">
        <w:rPr>
          <w:sz w:val="20"/>
          <w:szCs w:val="20"/>
        </w:rPr>
        <w:t>) anvende data til forskningsformål efter Parternes publikation af Projektets resultater baseret på pågældende data, dog</w:t>
      </w:r>
      <w:r w:rsidR="00D01082" w:rsidRPr="00414A73">
        <w:rPr>
          <w:sz w:val="20"/>
          <w:szCs w:val="20"/>
        </w:rPr>
        <w:t xml:space="preserve"> tidligst</w:t>
      </w:r>
      <w:r w:rsidR="001E5953" w:rsidRPr="00414A73">
        <w:rPr>
          <w:sz w:val="20"/>
          <w:szCs w:val="20"/>
        </w:rPr>
        <w:t xml:space="preserve"> 8</w:t>
      </w:r>
      <w:r w:rsidRPr="00414A73">
        <w:rPr>
          <w:sz w:val="20"/>
          <w:szCs w:val="20"/>
        </w:rPr>
        <w:t xml:space="preserve"> måneder efter Projektet gennemførelse.]</w:t>
      </w:r>
    </w:p>
    <w:p w14:paraId="62239FFB" w14:textId="6F472B44" w:rsidR="00DC4522" w:rsidRPr="00414A73" w:rsidRDefault="00C32A92" w:rsidP="00900891">
      <w:pPr>
        <w:pStyle w:val="Overskrift1"/>
        <w:numPr>
          <w:ilvl w:val="0"/>
          <w:numId w:val="8"/>
        </w:numPr>
        <w:ind w:left="709" w:hanging="709"/>
        <w:rPr>
          <w:rFonts w:ascii="Verdana" w:hAnsi="Verdana"/>
          <w:sz w:val="20"/>
          <w:szCs w:val="20"/>
        </w:rPr>
      </w:pPr>
      <w:bookmarkStart w:id="24" w:name="_Toc469594949"/>
      <w:r w:rsidRPr="00414A73">
        <w:rPr>
          <w:rFonts w:ascii="Verdana" w:hAnsi="Verdana"/>
          <w:sz w:val="20"/>
          <w:szCs w:val="20"/>
        </w:rPr>
        <w:t>T</w:t>
      </w:r>
      <w:r w:rsidR="00724243" w:rsidRPr="00414A73">
        <w:rPr>
          <w:rFonts w:ascii="Verdana" w:hAnsi="Verdana"/>
          <w:sz w:val="20"/>
          <w:szCs w:val="20"/>
        </w:rPr>
        <w:t>vister</w:t>
      </w:r>
      <w:bookmarkEnd w:id="24"/>
    </w:p>
    <w:p w14:paraId="0BBD4B42" w14:textId="77777777" w:rsidR="00724243" w:rsidRPr="00414A73" w:rsidRDefault="00724243" w:rsidP="00900891">
      <w:pPr>
        <w:pStyle w:val="Listeafsnit"/>
        <w:ind w:left="709" w:hanging="709"/>
        <w:rPr>
          <w:sz w:val="20"/>
          <w:szCs w:val="20"/>
        </w:rPr>
      </w:pPr>
    </w:p>
    <w:p w14:paraId="77FCEC1A" w14:textId="77777777" w:rsidR="00DC4522" w:rsidRPr="00414A73" w:rsidRDefault="00C32A92" w:rsidP="00900891">
      <w:pPr>
        <w:pStyle w:val="Listeafsnit"/>
        <w:numPr>
          <w:ilvl w:val="1"/>
          <w:numId w:val="8"/>
        </w:numPr>
        <w:ind w:left="709" w:hanging="709"/>
        <w:rPr>
          <w:sz w:val="20"/>
          <w:szCs w:val="20"/>
        </w:rPr>
      </w:pPr>
      <w:r w:rsidRPr="00414A73">
        <w:rPr>
          <w:sz w:val="20"/>
          <w:szCs w:val="20"/>
        </w:rPr>
        <w:t xml:space="preserve">Tvister mellem Parterne i forbindelse med samarbejdet skal søges afgjort i mindelighed. Såfremt dette ikke er muligt, skal tvisten afgøres ved de almindelige danske domstole. </w:t>
      </w:r>
    </w:p>
    <w:p w14:paraId="3CFAAC70" w14:textId="77777777" w:rsidR="00724243" w:rsidRPr="00414A73" w:rsidRDefault="00724243" w:rsidP="00900891">
      <w:pPr>
        <w:pStyle w:val="Listeafsnit"/>
        <w:ind w:left="709" w:hanging="709"/>
        <w:rPr>
          <w:sz w:val="20"/>
          <w:szCs w:val="20"/>
        </w:rPr>
      </w:pPr>
    </w:p>
    <w:p w14:paraId="77B61C6D" w14:textId="77777777" w:rsidR="00C32A92" w:rsidRPr="00414A73" w:rsidRDefault="00C32A92" w:rsidP="00900891">
      <w:pPr>
        <w:pStyle w:val="Listeafsnit"/>
        <w:numPr>
          <w:ilvl w:val="1"/>
          <w:numId w:val="8"/>
        </w:numPr>
        <w:ind w:left="709" w:hanging="709"/>
        <w:rPr>
          <w:sz w:val="20"/>
          <w:szCs w:val="20"/>
        </w:rPr>
      </w:pPr>
      <w:r w:rsidRPr="00414A73">
        <w:rPr>
          <w:sz w:val="20"/>
          <w:szCs w:val="20"/>
        </w:rPr>
        <w:t xml:space="preserve">Nærværende </w:t>
      </w:r>
      <w:r w:rsidR="003C5D2D" w:rsidRPr="00414A73">
        <w:rPr>
          <w:sz w:val="20"/>
          <w:szCs w:val="20"/>
        </w:rPr>
        <w:t>A</w:t>
      </w:r>
      <w:r w:rsidRPr="00414A73">
        <w:rPr>
          <w:sz w:val="20"/>
          <w:szCs w:val="20"/>
        </w:rPr>
        <w:t>ftale skal fortolkes og anvendes i henhold til dansk ret.</w:t>
      </w:r>
    </w:p>
    <w:p w14:paraId="206D7657" w14:textId="77777777" w:rsidR="009259E0" w:rsidRPr="00414A73" w:rsidRDefault="009259E0" w:rsidP="00900891">
      <w:pPr>
        <w:ind w:left="709" w:hanging="709"/>
        <w:rPr>
          <w:rFonts w:ascii="Verdana" w:hAnsi="Verdana"/>
          <w:sz w:val="20"/>
          <w:szCs w:val="20"/>
        </w:rPr>
      </w:pPr>
    </w:p>
    <w:p w14:paraId="22619B15" w14:textId="77777777" w:rsidR="00724243" w:rsidRPr="00414A73" w:rsidRDefault="00724243" w:rsidP="00900891">
      <w:pPr>
        <w:pStyle w:val="Overskrift1"/>
        <w:numPr>
          <w:ilvl w:val="0"/>
          <w:numId w:val="8"/>
        </w:numPr>
        <w:ind w:left="709" w:hanging="709"/>
        <w:rPr>
          <w:rFonts w:ascii="Verdana" w:hAnsi="Verdana"/>
          <w:sz w:val="20"/>
          <w:szCs w:val="20"/>
        </w:rPr>
      </w:pPr>
      <w:bookmarkStart w:id="25" w:name="_Toc469594950"/>
      <w:r w:rsidRPr="00414A73">
        <w:rPr>
          <w:rFonts w:ascii="Verdana" w:hAnsi="Verdana"/>
          <w:sz w:val="20"/>
          <w:szCs w:val="20"/>
        </w:rPr>
        <w:t>Bilag</w:t>
      </w:r>
      <w:bookmarkEnd w:id="25"/>
      <w:r w:rsidRPr="00414A73">
        <w:rPr>
          <w:rFonts w:ascii="Verdana" w:hAnsi="Verdana"/>
          <w:sz w:val="20"/>
          <w:szCs w:val="20"/>
        </w:rPr>
        <w:t xml:space="preserve"> </w:t>
      </w:r>
    </w:p>
    <w:p w14:paraId="1587464E" w14:textId="77777777" w:rsidR="00724243" w:rsidRPr="00414A73" w:rsidRDefault="00724243" w:rsidP="00900891">
      <w:pPr>
        <w:ind w:left="709"/>
        <w:rPr>
          <w:rFonts w:ascii="Verdana" w:hAnsi="Verdana"/>
          <w:sz w:val="20"/>
          <w:szCs w:val="20"/>
        </w:rPr>
      </w:pPr>
      <w:r w:rsidRPr="00414A73">
        <w:rPr>
          <w:rFonts w:ascii="Verdana" w:hAnsi="Verdana"/>
          <w:sz w:val="20"/>
          <w:szCs w:val="20"/>
        </w:rPr>
        <w:t xml:space="preserve">Denne </w:t>
      </w:r>
      <w:r w:rsidR="003C5D2D" w:rsidRPr="00414A73">
        <w:rPr>
          <w:rFonts w:ascii="Verdana" w:hAnsi="Verdana"/>
          <w:sz w:val="20"/>
          <w:szCs w:val="20"/>
        </w:rPr>
        <w:t>A</w:t>
      </w:r>
      <w:r w:rsidRPr="00414A73">
        <w:rPr>
          <w:rFonts w:ascii="Verdana" w:hAnsi="Verdana"/>
          <w:sz w:val="20"/>
          <w:szCs w:val="20"/>
        </w:rPr>
        <w:t>ftale omfatter dette dokument og vedhæftede bilag.</w:t>
      </w:r>
    </w:p>
    <w:p w14:paraId="01A0D15E" w14:textId="4F9E3BBD" w:rsidR="00724243" w:rsidRPr="00414A73" w:rsidRDefault="00724243" w:rsidP="00900891">
      <w:pPr>
        <w:pStyle w:val="Listeafsnit"/>
        <w:ind w:left="1418" w:hanging="709"/>
        <w:rPr>
          <w:sz w:val="20"/>
          <w:szCs w:val="20"/>
        </w:rPr>
      </w:pPr>
      <w:r w:rsidRPr="00414A73">
        <w:rPr>
          <w:sz w:val="20"/>
          <w:szCs w:val="20"/>
        </w:rPr>
        <w:t>Bilag 1: Projektbeskrivelse</w:t>
      </w:r>
      <w:r w:rsidR="00384E95" w:rsidRPr="00414A73">
        <w:rPr>
          <w:sz w:val="20"/>
          <w:szCs w:val="20"/>
        </w:rPr>
        <w:t xml:space="preserve"> og tidsplan</w:t>
      </w:r>
    </w:p>
    <w:p w14:paraId="118CAB03" w14:textId="77777777" w:rsidR="00724243" w:rsidRPr="00414A73" w:rsidRDefault="00724243" w:rsidP="00900891">
      <w:pPr>
        <w:pStyle w:val="Listeafsnit"/>
        <w:ind w:left="1418" w:hanging="709"/>
        <w:rPr>
          <w:sz w:val="20"/>
          <w:szCs w:val="20"/>
        </w:rPr>
      </w:pPr>
      <w:r w:rsidRPr="00414A73">
        <w:rPr>
          <w:sz w:val="20"/>
          <w:szCs w:val="20"/>
        </w:rPr>
        <w:t xml:space="preserve">Bilag 2: </w:t>
      </w:r>
      <w:r w:rsidR="003C5D2D" w:rsidRPr="00414A73">
        <w:rPr>
          <w:sz w:val="20"/>
          <w:szCs w:val="20"/>
        </w:rPr>
        <w:t>Budget</w:t>
      </w:r>
    </w:p>
    <w:p w14:paraId="5C895DD8" w14:textId="77777777" w:rsidR="00724243" w:rsidRPr="00414A73" w:rsidRDefault="00195576" w:rsidP="00900891">
      <w:pPr>
        <w:pStyle w:val="Listeafsnit"/>
        <w:ind w:left="1418" w:hanging="709"/>
        <w:rPr>
          <w:sz w:val="20"/>
          <w:szCs w:val="20"/>
        </w:rPr>
      </w:pPr>
      <w:r w:rsidRPr="00414A73">
        <w:rPr>
          <w:sz w:val="20"/>
          <w:szCs w:val="20"/>
        </w:rPr>
        <w:t>[</w:t>
      </w:r>
      <w:r w:rsidR="00724243" w:rsidRPr="00414A73">
        <w:rPr>
          <w:sz w:val="20"/>
          <w:szCs w:val="20"/>
          <w:highlight w:val="yellow"/>
        </w:rPr>
        <w:t xml:space="preserve">Bilag 3: </w:t>
      </w:r>
      <w:r w:rsidR="003C5D2D" w:rsidRPr="00414A73">
        <w:rPr>
          <w:sz w:val="20"/>
          <w:szCs w:val="20"/>
          <w:highlight w:val="yellow"/>
        </w:rPr>
        <w:t>Bevillingstilsagn</w:t>
      </w:r>
      <w:r w:rsidRPr="00414A73">
        <w:rPr>
          <w:sz w:val="20"/>
          <w:szCs w:val="20"/>
        </w:rPr>
        <w:t>]</w:t>
      </w:r>
    </w:p>
    <w:p w14:paraId="1CE1FEF3" w14:textId="77777777" w:rsidR="00724243" w:rsidRPr="00414A73" w:rsidRDefault="00724243" w:rsidP="00900891">
      <w:pPr>
        <w:pStyle w:val="Listeafsnit"/>
        <w:ind w:left="1418" w:hanging="709"/>
        <w:rPr>
          <w:sz w:val="20"/>
          <w:szCs w:val="20"/>
        </w:rPr>
      </w:pPr>
      <w:r w:rsidRPr="00414A73">
        <w:rPr>
          <w:sz w:val="20"/>
          <w:szCs w:val="20"/>
        </w:rPr>
        <w:t>Bilag 4: Baggrundsviden med oplysning om vilkår for brug</w:t>
      </w:r>
    </w:p>
    <w:p w14:paraId="24FE7969" w14:textId="77777777" w:rsidR="00724243" w:rsidRDefault="00724243" w:rsidP="00900891">
      <w:pPr>
        <w:pStyle w:val="Listeafsnit"/>
        <w:ind w:left="1418" w:hanging="709"/>
        <w:rPr>
          <w:sz w:val="20"/>
          <w:szCs w:val="20"/>
        </w:rPr>
      </w:pPr>
      <w:r w:rsidRPr="00414A73">
        <w:rPr>
          <w:sz w:val="20"/>
          <w:szCs w:val="20"/>
        </w:rPr>
        <w:t>Bilag 5: Aftale med udbyder af it-infrastruktur, herunder databehandleraftale</w:t>
      </w:r>
    </w:p>
    <w:p w14:paraId="453C864C" w14:textId="77777777" w:rsidR="0052479E" w:rsidRPr="00900891" w:rsidRDefault="0052479E" w:rsidP="00900891">
      <w:pPr>
        <w:pStyle w:val="Listeafsnit"/>
        <w:ind w:left="709" w:hanging="709"/>
        <w:rPr>
          <w:sz w:val="20"/>
          <w:szCs w:val="20"/>
        </w:rPr>
      </w:pPr>
    </w:p>
    <w:p w14:paraId="63C7581F" w14:textId="75C98AE7" w:rsidR="00900891" w:rsidRDefault="0052479E" w:rsidP="00900891">
      <w:pPr>
        <w:pStyle w:val="Overskrift1"/>
        <w:numPr>
          <w:ilvl w:val="0"/>
          <w:numId w:val="8"/>
        </w:numPr>
        <w:ind w:left="709" w:hanging="709"/>
        <w:rPr>
          <w:rFonts w:ascii="Verdana" w:hAnsi="Verdana"/>
          <w:sz w:val="20"/>
          <w:szCs w:val="20"/>
        </w:rPr>
      </w:pPr>
      <w:r w:rsidRPr="00900891">
        <w:rPr>
          <w:rFonts w:ascii="Verdana" w:hAnsi="Verdana"/>
          <w:sz w:val="20"/>
          <w:szCs w:val="20"/>
        </w:rPr>
        <w:t>Underskrifte</w:t>
      </w:r>
      <w:r w:rsidR="00900891" w:rsidRPr="00900891">
        <w:rPr>
          <w:rFonts w:ascii="Verdana" w:hAnsi="Verdana"/>
          <w:sz w:val="20"/>
          <w:szCs w:val="20"/>
        </w:rPr>
        <w:t>r</w:t>
      </w:r>
    </w:p>
    <w:p w14:paraId="48EC3B18" w14:textId="77777777" w:rsidR="00900891" w:rsidRPr="00900891" w:rsidRDefault="00900891" w:rsidP="00900891">
      <w:pPr>
        <w:rPr>
          <w:lang w:eastAsia="da-DK"/>
        </w:rPr>
      </w:pPr>
    </w:p>
    <w:tbl>
      <w:tblPr>
        <w:tblStyle w:val="Tabel-Gitter"/>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2552"/>
        <w:gridCol w:w="2991"/>
      </w:tblGrid>
      <w:tr w:rsidR="00900891" w:rsidRPr="00900891" w14:paraId="5931E13E" w14:textId="77777777" w:rsidTr="00900891">
        <w:tc>
          <w:tcPr>
            <w:tcW w:w="3055" w:type="dxa"/>
          </w:tcPr>
          <w:p w14:paraId="10088E36" w14:textId="29A3DF16" w:rsidR="00900891" w:rsidRPr="00900891" w:rsidRDefault="00900891" w:rsidP="00900891">
            <w:pPr>
              <w:pStyle w:val="Overskrift1"/>
              <w:outlineLvl w:val="0"/>
              <w:rPr>
                <w:rFonts w:ascii="Verdana" w:hAnsi="Verdana"/>
                <w:sz w:val="20"/>
                <w:szCs w:val="20"/>
              </w:rPr>
            </w:pPr>
            <w:r w:rsidRPr="00900891">
              <w:rPr>
                <w:rFonts w:ascii="Verdana" w:hAnsi="Verdana"/>
                <w:sz w:val="20"/>
                <w:szCs w:val="20"/>
              </w:rPr>
              <w:t>For ZZ, Forskningsinstitution:</w:t>
            </w:r>
          </w:p>
        </w:tc>
        <w:tc>
          <w:tcPr>
            <w:tcW w:w="3055" w:type="dxa"/>
          </w:tcPr>
          <w:p w14:paraId="3344728D" w14:textId="77777777" w:rsidR="00900891" w:rsidRPr="00900891" w:rsidRDefault="00900891" w:rsidP="00900891">
            <w:pPr>
              <w:pStyle w:val="Overskrift1"/>
              <w:outlineLvl w:val="0"/>
              <w:rPr>
                <w:rFonts w:ascii="Verdana" w:hAnsi="Verdana"/>
                <w:b w:val="0"/>
                <w:sz w:val="20"/>
                <w:szCs w:val="20"/>
              </w:rPr>
            </w:pPr>
          </w:p>
        </w:tc>
        <w:tc>
          <w:tcPr>
            <w:tcW w:w="3056" w:type="dxa"/>
          </w:tcPr>
          <w:p w14:paraId="63EB6941" w14:textId="0EB220E4" w:rsidR="00900891" w:rsidRPr="00900891" w:rsidRDefault="00900891" w:rsidP="00900891">
            <w:pPr>
              <w:pStyle w:val="Overskrift1"/>
              <w:outlineLvl w:val="0"/>
              <w:rPr>
                <w:rFonts w:ascii="Verdana" w:hAnsi="Verdana"/>
                <w:sz w:val="20"/>
                <w:szCs w:val="20"/>
              </w:rPr>
            </w:pPr>
            <w:r w:rsidRPr="00900891">
              <w:rPr>
                <w:rFonts w:ascii="Verdana" w:hAnsi="Verdana"/>
                <w:sz w:val="20"/>
                <w:szCs w:val="20"/>
              </w:rPr>
              <w:t>For ZZ, Forskningsinstitution:</w:t>
            </w:r>
          </w:p>
        </w:tc>
      </w:tr>
      <w:tr w:rsidR="00900891" w:rsidRPr="00900891" w14:paraId="53BEE7A7" w14:textId="77777777" w:rsidTr="00900891">
        <w:tc>
          <w:tcPr>
            <w:tcW w:w="3055" w:type="dxa"/>
          </w:tcPr>
          <w:p w14:paraId="699AE050" w14:textId="62A492C2" w:rsidR="00900891" w:rsidRPr="00900891" w:rsidRDefault="00900891" w:rsidP="00900891">
            <w:pPr>
              <w:pStyle w:val="Overskrift1"/>
              <w:outlineLvl w:val="0"/>
              <w:rPr>
                <w:rFonts w:ascii="Verdana" w:hAnsi="Verdana"/>
                <w:b w:val="0"/>
                <w:sz w:val="20"/>
                <w:szCs w:val="20"/>
              </w:rPr>
            </w:pPr>
            <w:r w:rsidRPr="00900891">
              <w:rPr>
                <w:rFonts w:ascii="Verdana" w:hAnsi="Verdana"/>
                <w:b w:val="0"/>
                <w:sz w:val="20"/>
                <w:szCs w:val="20"/>
              </w:rPr>
              <w:t>Dato:</w:t>
            </w:r>
          </w:p>
        </w:tc>
        <w:tc>
          <w:tcPr>
            <w:tcW w:w="3055" w:type="dxa"/>
          </w:tcPr>
          <w:p w14:paraId="759C4044" w14:textId="77777777" w:rsidR="00900891" w:rsidRPr="00900891" w:rsidRDefault="00900891" w:rsidP="00900891">
            <w:pPr>
              <w:pStyle w:val="Overskrift1"/>
              <w:outlineLvl w:val="0"/>
              <w:rPr>
                <w:rFonts w:ascii="Verdana" w:hAnsi="Verdana"/>
                <w:b w:val="0"/>
                <w:sz w:val="20"/>
                <w:szCs w:val="20"/>
              </w:rPr>
            </w:pPr>
          </w:p>
        </w:tc>
        <w:tc>
          <w:tcPr>
            <w:tcW w:w="3056" w:type="dxa"/>
          </w:tcPr>
          <w:p w14:paraId="065A5D6E" w14:textId="5E9F04B3" w:rsidR="00900891" w:rsidRPr="00900891" w:rsidRDefault="00900891" w:rsidP="00900891">
            <w:pPr>
              <w:pStyle w:val="Overskrift1"/>
              <w:outlineLvl w:val="0"/>
              <w:rPr>
                <w:rFonts w:ascii="Verdana" w:hAnsi="Verdana"/>
                <w:b w:val="0"/>
                <w:sz w:val="20"/>
                <w:szCs w:val="20"/>
              </w:rPr>
            </w:pPr>
            <w:r w:rsidRPr="00900891">
              <w:rPr>
                <w:rFonts w:ascii="Verdana" w:hAnsi="Verdana"/>
                <w:b w:val="0"/>
                <w:sz w:val="20"/>
                <w:szCs w:val="20"/>
              </w:rPr>
              <w:t>Dato:</w:t>
            </w:r>
          </w:p>
        </w:tc>
      </w:tr>
      <w:tr w:rsidR="00900891" w:rsidRPr="00900891" w14:paraId="4E75BF7B" w14:textId="77777777" w:rsidTr="00900891">
        <w:tc>
          <w:tcPr>
            <w:tcW w:w="3055" w:type="dxa"/>
            <w:tcBorders>
              <w:bottom w:val="single" w:sz="4" w:space="0" w:color="auto"/>
            </w:tcBorders>
          </w:tcPr>
          <w:p w14:paraId="05364954" w14:textId="77777777" w:rsidR="00900891" w:rsidRDefault="00900891" w:rsidP="00900891">
            <w:pPr>
              <w:pStyle w:val="Overskrift1"/>
              <w:outlineLvl w:val="0"/>
              <w:rPr>
                <w:rFonts w:ascii="Verdana" w:hAnsi="Verdana"/>
                <w:b w:val="0"/>
                <w:sz w:val="20"/>
                <w:szCs w:val="20"/>
              </w:rPr>
            </w:pPr>
          </w:p>
          <w:p w14:paraId="0EA7C567" w14:textId="77777777" w:rsidR="00900891" w:rsidRDefault="00900891" w:rsidP="00900891">
            <w:pPr>
              <w:rPr>
                <w:lang w:eastAsia="da-DK"/>
              </w:rPr>
            </w:pPr>
          </w:p>
          <w:p w14:paraId="5DC9CF54" w14:textId="77777777" w:rsidR="00900891" w:rsidRPr="00900891" w:rsidRDefault="00900891" w:rsidP="00900891">
            <w:pPr>
              <w:rPr>
                <w:lang w:eastAsia="da-DK"/>
              </w:rPr>
            </w:pPr>
          </w:p>
        </w:tc>
        <w:tc>
          <w:tcPr>
            <w:tcW w:w="3055" w:type="dxa"/>
          </w:tcPr>
          <w:p w14:paraId="2223A54E" w14:textId="77777777" w:rsidR="00900891" w:rsidRPr="00900891" w:rsidRDefault="00900891" w:rsidP="00900891">
            <w:pPr>
              <w:pStyle w:val="Overskrift1"/>
              <w:outlineLvl w:val="0"/>
              <w:rPr>
                <w:rFonts w:ascii="Verdana" w:hAnsi="Verdana"/>
                <w:b w:val="0"/>
                <w:sz w:val="20"/>
                <w:szCs w:val="20"/>
              </w:rPr>
            </w:pPr>
          </w:p>
        </w:tc>
        <w:tc>
          <w:tcPr>
            <w:tcW w:w="3056" w:type="dxa"/>
            <w:tcBorders>
              <w:bottom w:val="single" w:sz="4" w:space="0" w:color="auto"/>
            </w:tcBorders>
          </w:tcPr>
          <w:p w14:paraId="4C89685E" w14:textId="77777777" w:rsidR="00900891" w:rsidRPr="00900891" w:rsidRDefault="00900891" w:rsidP="00900891">
            <w:pPr>
              <w:pStyle w:val="Overskrift1"/>
              <w:outlineLvl w:val="0"/>
              <w:rPr>
                <w:rFonts w:ascii="Verdana" w:hAnsi="Verdana"/>
                <w:b w:val="0"/>
                <w:sz w:val="20"/>
                <w:szCs w:val="20"/>
              </w:rPr>
            </w:pPr>
          </w:p>
        </w:tc>
      </w:tr>
      <w:tr w:rsidR="00900891" w:rsidRPr="00900891" w14:paraId="586A7026" w14:textId="77777777" w:rsidTr="00900891">
        <w:tc>
          <w:tcPr>
            <w:tcW w:w="3055" w:type="dxa"/>
            <w:tcBorders>
              <w:top w:val="single" w:sz="4" w:space="0" w:color="auto"/>
            </w:tcBorders>
          </w:tcPr>
          <w:p w14:paraId="15843A45" w14:textId="0CBC2A7B" w:rsidR="00900891" w:rsidRPr="00900891" w:rsidRDefault="00900891" w:rsidP="00900891">
            <w:pPr>
              <w:pStyle w:val="Overskrift1"/>
              <w:outlineLvl w:val="0"/>
              <w:rPr>
                <w:rFonts w:ascii="Verdana" w:hAnsi="Verdana"/>
                <w:b w:val="0"/>
                <w:sz w:val="20"/>
                <w:szCs w:val="20"/>
              </w:rPr>
            </w:pPr>
            <w:r w:rsidRPr="00900891">
              <w:rPr>
                <w:rFonts w:ascii="Verdana" w:hAnsi="Verdana"/>
                <w:b w:val="0"/>
                <w:sz w:val="20"/>
                <w:szCs w:val="20"/>
              </w:rPr>
              <w:t>Navn:</w:t>
            </w:r>
          </w:p>
          <w:p w14:paraId="163FA9A7" w14:textId="29B67A1D" w:rsidR="00900891" w:rsidRPr="00900891" w:rsidRDefault="00900891" w:rsidP="00900891">
            <w:pPr>
              <w:rPr>
                <w:rFonts w:ascii="Verdana" w:hAnsi="Verdana"/>
                <w:lang w:eastAsia="da-DK"/>
              </w:rPr>
            </w:pPr>
            <w:r w:rsidRPr="00900891">
              <w:rPr>
                <w:rFonts w:ascii="Verdana" w:hAnsi="Verdana"/>
                <w:lang w:eastAsia="da-DK"/>
              </w:rPr>
              <w:t>Titel:</w:t>
            </w:r>
          </w:p>
        </w:tc>
        <w:tc>
          <w:tcPr>
            <w:tcW w:w="3055" w:type="dxa"/>
          </w:tcPr>
          <w:p w14:paraId="235C2896" w14:textId="77777777" w:rsidR="00900891" w:rsidRPr="00900891" w:rsidRDefault="00900891" w:rsidP="00900891">
            <w:pPr>
              <w:pStyle w:val="Overskrift1"/>
              <w:outlineLvl w:val="0"/>
              <w:rPr>
                <w:rFonts w:ascii="Verdana" w:hAnsi="Verdana"/>
                <w:b w:val="0"/>
                <w:sz w:val="20"/>
                <w:szCs w:val="20"/>
              </w:rPr>
            </w:pPr>
          </w:p>
        </w:tc>
        <w:tc>
          <w:tcPr>
            <w:tcW w:w="3056" w:type="dxa"/>
            <w:tcBorders>
              <w:top w:val="single" w:sz="4" w:space="0" w:color="auto"/>
            </w:tcBorders>
          </w:tcPr>
          <w:p w14:paraId="218DCFD2" w14:textId="7DB4A64C" w:rsidR="00900891" w:rsidRPr="00900891" w:rsidRDefault="00900891" w:rsidP="00900891">
            <w:pPr>
              <w:pStyle w:val="Overskrift1"/>
              <w:outlineLvl w:val="0"/>
              <w:rPr>
                <w:rFonts w:ascii="Verdana" w:hAnsi="Verdana"/>
                <w:b w:val="0"/>
                <w:sz w:val="20"/>
                <w:szCs w:val="20"/>
              </w:rPr>
            </w:pPr>
            <w:r w:rsidRPr="00900891">
              <w:rPr>
                <w:rFonts w:ascii="Verdana" w:hAnsi="Verdana"/>
                <w:b w:val="0"/>
                <w:sz w:val="20"/>
                <w:szCs w:val="20"/>
              </w:rPr>
              <w:t>Navn:</w:t>
            </w:r>
            <w:r>
              <w:rPr>
                <w:rFonts w:ascii="Verdana" w:hAnsi="Verdana"/>
                <w:b w:val="0"/>
                <w:sz w:val="20"/>
                <w:szCs w:val="20"/>
              </w:rPr>
              <w:br/>
            </w:r>
            <w:r w:rsidRPr="00900891">
              <w:rPr>
                <w:rFonts w:ascii="Verdana" w:hAnsi="Verdana"/>
                <w:b w:val="0"/>
                <w:sz w:val="20"/>
                <w:szCs w:val="20"/>
              </w:rPr>
              <w:t>Titel:</w:t>
            </w:r>
          </w:p>
        </w:tc>
      </w:tr>
    </w:tbl>
    <w:p w14:paraId="4E61A4F2" w14:textId="372ED62F" w:rsidR="0052479E" w:rsidRPr="00900891" w:rsidRDefault="0052479E" w:rsidP="00900891">
      <w:pPr>
        <w:pStyle w:val="Overskrift1"/>
        <w:ind w:left="709"/>
        <w:rPr>
          <w:rFonts w:ascii="Verdana" w:hAnsi="Verdana"/>
          <w:b w:val="0"/>
          <w:sz w:val="20"/>
          <w:szCs w:val="20"/>
        </w:rPr>
      </w:pPr>
    </w:p>
    <w:p w14:paraId="1FD8BD5B" w14:textId="77777777" w:rsidR="0049201E" w:rsidRDefault="0049201E" w:rsidP="00900891">
      <w:pPr>
        <w:rPr>
          <w:lang w:eastAsia="da-DK"/>
        </w:rPr>
        <w:sectPr w:rsidR="0049201E">
          <w:footerReference w:type="default" r:id="rId8"/>
          <w:pgSz w:w="11906" w:h="16838"/>
          <w:pgMar w:top="1440" w:right="1440" w:bottom="1440" w:left="1440" w:header="708" w:footer="708" w:gutter="0"/>
          <w:cols w:space="708"/>
          <w:docGrid w:linePitch="360"/>
        </w:sectPr>
      </w:pPr>
    </w:p>
    <w:p w14:paraId="6FDBF15C" w14:textId="6920869A" w:rsidR="00900891" w:rsidRPr="00900891" w:rsidRDefault="00900891" w:rsidP="00900891">
      <w:pPr>
        <w:rPr>
          <w:lang w:eastAsia="da-DK"/>
        </w:rPr>
      </w:pPr>
    </w:p>
    <w:p w14:paraId="7A2AE61A" w14:textId="77777777" w:rsidR="0052479E" w:rsidRPr="00414A73" w:rsidRDefault="0052479E" w:rsidP="00900891">
      <w:pPr>
        <w:pStyle w:val="Overskrift1"/>
        <w:ind w:left="709" w:hanging="709"/>
        <w:rPr>
          <w:rFonts w:ascii="Verdana" w:hAnsi="Verdana"/>
          <w:sz w:val="20"/>
          <w:szCs w:val="20"/>
        </w:rPr>
      </w:pPr>
      <w:r w:rsidRPr="00414A73">
        <w:rPr>
          <w:rFonts w:ascii="Verdana" w:hAnsi="Verdana"/>
          <w:sz w:val="20"/>
          <w:szCs w:val="20"/>
        </w:rPr>
        <w:t xml:space="preserve"> </w:t>
      </w:r>
    </w:p>
    <w:p w14:paraId="2844572D" w14:textId="13E2AD9C" w:rsidR="0052479E" w:rsidRPr="00414A73" w:rsidRDefault="0052479E" w:rsidP="00900891">
      <w:pPr>
        <w:pStyle w:val="Overskrift1"/>
        <w:ind w:left="709" w:hanging="709"/>
        <w:rPr>
          <w:rFonts w:ascii="Verdana" w:hAnsi="Verdana"/>
          <w:sz w:val="20"/>
          <w:szCs w:val="20"/>
        </w:rPr>
      </w:pPr>
    </w:p>
    <w:p w14:paraId="1EA0467E" w14:textId="77777777" w:rsidR="009C239C" w:rsidRPr="00414A73" w:rsidRDefault="009C239C" w:rsidP="00F00B8A">
      <w:pPr>
        <w:rPr>
          <w:rFonts w:ascii="Verdana" w:hAnsi="Verdana"/>
          <w:b/>
          <w:sz w:val="20"/>
          <w:szCs w:val="20"/>
        </w:rPr>
      </w:pPr>
      <w:r w:rsidRPr="00414A73">
        <w:rPr>
          <w:rFonts w:ascii="Verdana" w:hAnsi="Verdana"/>
          <w:b/>
          <w:sz w:val="20"/>
          <w:szCs w:val="20"/>
        </w:rPr>
        <w:br w:type="page"/>
      </w:r>
    </w:p>
    <w:p w14:paraId="78FF3CAC" w14:textId="31AEEBFE" w:rsidR="009259E0" w:rsidRPr="00414A73" w:rsidRDefault="009259E0" w:rsidP="00F00B8A">
      <w:pPr>
        <w:rPr>
          <w:rFonts w:ascii="Verdana" w:hAnsi="Verdana"/>
          <w:b/>
          <w:sz w:val="20"/>
          <w:szCs w:val="20"/>
        </w:rPr>
      </w:pPr>
      <w:r w:rsidRPr="00414A73">
        <w:rPr>
          <w:rFonts w:ascii="Verdana" w:hAnsi="Verdana"/>
          <w:b/>
          <w:sz w:val="20"/>
          <w:szCs w:val="20"/>
        </w:rPr>
        <w:t>Bilag 4</w:t>
      </w:r>
    </w:p>
    <w:p w14:paraId="72C77EE7" w14:textId="25CFF7B2" w:rsidR="00810824" w:rsidRPr="00414A73" w:rsidRDefault="0042581A" w:rsidP="009259E0">
      <w:pPr>
        <w:spacing w:after="0" w:line="240" w:lineRule="auto"/>
        <w:rPr>
          <w:rFonts w:ascii="Verdana" w:eastAsia="SimSun" w:hAnsi="Verdana" w:cs="Arial"/>
          <w:spacing w:val="-3"/>
          <w:sz w:val="20"/>
          <w:szCs w:val="20"/>
          <w:lang w:eastAsia="fi-FI"/>
        </w:rPr>
      </w:pPr>
      <w:r w:rsidRPr="00414A73">
        <w:rPr>
          <w:rFonts w:ascii="Verdana" w:eastAsia="SimSun" w:hAnsi="Verdana" w:cs="Arial"/>
          <w:spacing w:val="-3"/>
          <w:sz w:val="20"/>
          <w:szCs w:val="20"/>
          <w:lang w:eastAsia="fi-FI"/>
        </w:rPr>
        <w:t>Parterne har bragt nedenstående baggrundsviden ind i projektet. I skemaet er oplysninger om rettigheder</w:t>
      </w:r>
      <w:r w:rsidR="00F00B8A" w:rsidRPr="00414A73">
        <w:rPr>
          <w:rFonts w:ascii="Verdana" w:eastAsia="SimSun" w:hAnsi="Verdana" w:cs="Arial"/>
          <w:spacing w:val="-3"/>
          <w:sz w:val="20"/>
          <w:szCs w:val="20"/>
          <w:lang w:eastAsia="fi-FI"/>
        </w:rPr>
        <w:t>, betingelser</w:t>
      </w:r>
      <w:r w:rsidRPr="00414A73">
        <w:rPr>
          <w:rFonts w:ascii="Verdana" w:eastAsia="SimSun" w:hAnsi="Verdana" w:cs="Arial"/>
          <w:spacing w:val="-3"/>
          <w:sz w:val="20"/>
          <w:szCs w:val="20"/>
          <w:lang w:eastAsia="fi-FI"/>
        </w:rPr>
        <w:t>, adgang</w:t>
      </w:r>
      <w:r w:rsidR="00F00B8A" w:rsidRPr="00414A73">
        <w:rPr>
          <w:rFonts w:ascii="Verdana" w:eastAsia="SimSun" w:hAnsi="Verdana" w:cs="Arial"/>
          <w:spacing w:val="-3"/>
          <w:sz w:val="20"/>
          <w:szCs w:val="20"/>
          <w:lang w:eastAsia="fi-FI"/>
        </w:rPr>
        <w:t>s</w:t>
      </w:r>
      <w:r w:rsidRPr="00414A73">
        <w:rPr>
          <w:rFonts w:ascii="Verdana" w:eastAsia="SimSun" w:hAnsi="Verdana" w:cs="Arial"/>
          <w:spacing w:val="-3"/>
          <w:sz w:val="20"/>
          <w:szCs w:val="20"/>
          <w:lang w:eastAsia="fi-FI"/>
        </w:rPr>
        <w:t xml:space="preserve">- og brugsmuligheder. </w:t>
      </w:r>
      <w:r w:rsidR="00F00B8A" w:rsidRPr="00414A73">
        <w:rPr>
          <w:rFonts w:ascii="Verdana" w:eastAsia="SimSun" w:hAnsi="Verdana" w:cs="Arial"/>
          <w:spacing w:val="-3"/>
          <w:sz w:val="20"/>
          <w:szCs w:val="20"/>
          <w:lang w:eastAsia="fi-FI"/>
        </w:rPr>
        <w:t xml:space="preserve">Parterne indestår for nedenstående oplysninger. </w:t>
      </w:r>
    </w:p>
    <w:p w14:paraId="749734DD" w14:textId="77777777" w:rsidR="00972F23" w:rsidRPr="00414A73" w:rsidRDefault="00972F23" w:rsidP="009259E0">
      <w:pPr>
        <w:spacing w:after="0" w:line="240" w:lineRule="auto"/>
        <w:rPr>
          <w:rFonts w:ascii="Verdana" w:eastAsia="SimSun" w:hAnsi="Verdana" w:cs="Arial"/>
          <w:spacing w:val="-3"/>
          <w:sz w:val="20"/>
          <w:szCs w:val="20"/>
          <w:lang w:eastAsia="fi-FI"/>
        </w:rPr>
      </w:pPr>
    </w:p>
    <w:p w14:paraId="67D3F320" w14:textId="20D83DF1" w:rsidR="00972F23" w:rsidRPr="00414A73" w:rsidRDefault="00972F23" w:rsidP="009259E0">
      <w:pPr>
        <w:spacing w:after="0" w:line="240" w:lineRule="auto"/>
        <w:rPr>
          <w:rFonts w:ascii="Verdana" w:eastAsia="SimSun" w:hAnsi="Verdana" w:cs="Arial"/>
          <w:spacing w:val="-3"/>
          <w:sz w:val="20"/>
          <w:szCs w:val="20"/>
          <w:lang w:eastAsia="fi-FI"/>
        </w:rPr>
      </w:pPr>
      <w:r w:rsidRPr="00414A73">
        <w:rPr>
          <w:rFonts w:ascii="Verdana" w:eastAsia="SimSun" w:hAnsi="Verdana" w:cs="Arial"/>
          <w:spacing w:val="-3"/>
          <w:sz w:val="20"/>
          <w:szCs w:val="20"/>
          <w:lang w:eastAsia="fi-FI"/>
        </w:rPr>
        <w:t>Vedrørende part xx baggrundsviden</w:t>
      </w:r>
    </w:p>
    <w:p w14:paraId="748855DE" w14:textId="77777777" w:rsidR="009259E0" w:rsidRPr="00414A73" w:rsidRDefault="009259E0" w:rsidP="009259E0">
      <w:pPr>
        <w:autoSpaceDE w:val="0"/>
        <w:autoSpaceDN w:val="0"/>
        <w:adjustRightInd w:val="0"/>
        <w:spacing w:after="0" w:line="240" w:lineRule="auto"/>
        <w:rPr>
          <w:rFonts w:ascii="Verdana" w:eastAsia="SimSun" w:hAnsi="Verdana" w:cs="Arial"/>
          <w:noProof/>
          <w:spacing w:val="-3"/>
          <w:sz w:val="20"/>
          <w:szCs w:val="20"/>
          <w:lang w:eastAsia="de-DE"/>
        </w:rPr>
      </w:pPr>
    </w:p>
    <w:p w14:paraId="6AFC8136" w14:textId="77777777" w:rsidR="009259E0" w:rsidRPr="00414A73" w:rsidRDefault="009259E0" w:rsidP="009259E0">
      <w:pPr>
        <w:autoSpaceDE w:val="0"/>
        <w:autoSpaceDN w:val="0"/>
        <w:adjustRightInd w:val="0"/>
        <w:spacing w:after="0" w:line="240" w:lineRule="auto"/>
        <w:rPr>
          <w:rFonts w:ascii="Verdana" w:eastAsia="SimSun" w:hAnsi="Verdana" w:cs="Arial"/>
          <w:noProof/>
          <w:spacing w:val="-3"/>
          <w:sz w:val="20"/>
          <w:szCs w:val="20"/>
          <w:lang w:eastAsia="de-DE"/>
        </w:rPr>
      </w:pPr>
    </w:p>
    <w:tbl>
      <w:tblPr>
        <w:tblStyle w:val="Tabel-Gitter"/>
        <w:tblW w:w="0" w:type="auto"/>
        <w:tblLayout w:type="fixed"/>
        <w:tblLook w:val="04A0" w:firstRow="1" w:lastRow="0" w:firstColumn="1" w:lastColumn="0" w:noHBand="0" w:noVBand="1"/>
      </w:tblPr>
      <w:tblGrid>
        <w:gridCol w:w="2295"/>
        <w:gridCol w:w="2295"/>
        <w:gridCol w:w="2295"/>
        <w:gridCol w:w="2295"/>
      </w:tblGrid>
      <w:tr w:rsidR="00972F23" w:rsidRPr="00414A73" w14:paraId="60AB59F3" w14:textId="57FFD7A1" w:rsidTr="00972F23">
        <w:tc>
          <w:tcPr>
            <w:tcW w:w="2295" w:type="dxa"/>
            <w:shd w:val="clear" w:color="auto" w:fill="D9D9D9" w:themeFill="background1" w:themeFillShade="D9"/>
          </w:tcPr>
          <w:p w14:paraId="73F5E9F4" w14:textId="42625672" w:rsidR="00972F23" w:rsidRPr="00414A73" w:rsidRDefault="00972F23" w:rsidP="009259E0">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Hvilken baggrundsviden drejer det sig om</w:t>
            </w:r>
          </w:p>
        </w:tc>
        <w:tc>
          <w:tcPr>
            <w:tcW w:w="2295" w:type="dxa"/>
            <w:shd w:val="clear" w:color="auto" w:fill="D9D9D9" w:themeFill="background1" w:themeFillShade="D9"/>
          </w:tcPr>
          <w:p w14:paraId="3C1D20DD" w14:textId="21106403" w:rsidR="00972F23" w:rsidRPr="00414A73" w:rsidRDefault="00972F23" w:rsidP="009259E0">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 xml:space="preserve">Hvem har ophavs- og ejendomsrettigheder til baggrundsviden. </w:t>
            </w:r>
          </w:p>
        </w:tc>
        <w:tc>
          <w:tcPr>
            <w:tcW w:w="2295" w:type="dxa"/>
            <w:shd w:val="clear" w:color="auto" w:fill="D9D9D9" w:themeFill="background1" w:themeFillShade="D9"/>
          </w:tcPr>
          <w:p w14:paraId="4482956D" w14:textId="31C0D3A3" w:rsidR="00972F23" w:rsidRPr="00414A73" w:rsidRDefault="00972F23" w:rsidP="00972F23">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Har øvrige parter adgang til baggrundsviden i projektet og i givet fald på hvilke vilkår?</w:t>
            </w:r>
          </w:p>
        </w:tc>
        <w:tc>
          <w:tcPr>
            <w:tcW w:w="2295" w:type="dxa"/>
            <w:shd w:val="clear" w:color="auto" w:fill="D9D9D9" w:themeFill="background1" w:themeFillShade="D9"/>
          </w:tcPr>
          <w:p w14:paraId="0D001B66" w14:textId="4802E2BA" w:rsidR="00972F23" w:rsidRPr="00414A73" w:rsidRDefault="00972F23" w:rsidP="00972F23">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Har øvrige parter adgang til baggrundsviden efter projektet og i givet fald på hvilke vilkår ?</w:t>
            </w:r>
          </w:p>
        </w:tc>
      </w:tr>
      <w:tr w:rsidR="00972F23" w:rsidRPr="00414A73" w14:paraId="0958E200" w14:textId="5827DEB6" w:rsidTr="00972F23">
        <w:tc>
          <w:tcPr>
            <w:tcW w:w="2295" w:type="dxa"/>
          </w:tcPr>
          <w:p w14:paraId="28A6B9F0" w14:textId="2D3D3E12" w:rsidR="00972F23" w:rsidRPr="00414A73" w:rsidRDefault="00972F23" w:rsidP="009259E0">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[fx Data fra tidligere projekt]</w:t>
            </w:r>
          </w:p>
        </w:tc>
        <w:tc>
          <w:tcPr>
            <w:tcW w:w="2295" w:type="dxa"/>
          </w:tcPr>
          <w:p w14:paraId="1F37ECEE" w14:textId="4B6E4DEF" w:rsidR="00972F23" w:rsidRPr="00414A73" w:rsidRDefault="00972F23" w:rsidP="009259E0">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[Ophavsrettighederne tilhører ZZ]</w:t>
            </w:r>
          </w:p>
        </w:tc>
        <w:tc>
          <w:tcPr>
            <w:tcW w:w="2295" w:type="dxa"/>
          </w:tcPr>
          <w:p w14:paraId="3F89178A" w14:textId="2F0ECF5E" w:rsidR="00972F23" w:rsidRPr="00414A73" w:rsidRDefault="00972F23" w:rsidP="009259E0">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[Ja]</w:t>
            </w:r>
          </w:p>
        </w:tc>
        <w:tc>
          <w:tcPr>
            <w:tcW w:w="2295" w:type="dxa"/>
          </w:tcPr>
          <w:p w14:paraId="0C97D0F9" w14:textId="77777777" w:rsidR="00972F23" w:rsidRPr="00414A73" w:rsidRDefault="00972F23" w:rsidP="009259E0">
            <w:pPr>
              <w:autoSpaceDE w:val="0"/>
              <w:autoSpaceDN w:val="0"/>
              <w:adjustRightInd w:val="0"/>
              <w:rPr>
                <w:rFonts w:ascii="Verdana" w:hAnsi="Verdana" w:cs="Arial"/>
                <w:noProof/>
                <w:spacing w:val="-3"/>
                <w:highlight w:val="yellow"/>
                <w:lang w:val="da-DK"/>
              </w:rPr>
            </w:pPr>
          </w:p>
        </w:tc>
      </w:tr>
      <w:tr w:rsidR="00972F23" w:rsidRPr="00414A73" w14:paraId="62ACDB2F" w14:textId="3738A6AA" w:rsidTr="00972F23">
        <w:tc>
          <w:tcPr>
            <w:tcW w:w="2295" w:type="dxa"/>
          </w:tcPr>
          <w:p w14:paraId="31E2DDD0" w14:textId="54D24242" w:rsidR="00972F23" w:rsidRPr="00414A73" w:rsidRDefault="00972F23" w:rsidP="00D37768">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[fx Kopi af data fra Statsbiblioteket]</w:t>
            </w:r>
          </w:p>
        </w:tc>
        <w:tc>
          <w:tcPr>
            <w:tcW w:w="2295" w:type="dxa"/>
          </w:tcPr>
          <w:p w14:paraId="676436CC" w14:textId="44874079" w:rsidR="00972F23" w:rsidRPr="00414A73" w:rsidRDefault="00972F23" w:rsidP="009259E0">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[Ophavsrettigheder tilhører tredjemand]</w:t>
            </w:r>
          </w:p>
        </w:tc>
        <w:tc>
          <w:tcPr>
            <w:tcW w:w="2295" w:type="dxa"/>
          </w:tcPr>
          <w:p w14:paraId="0A971FD5" w14:textId="201030D2" w:rsidR="00972F23" w:rsidRPr="00414A73" w:rsidRDefault="00972F23" w:rsidP="009259E0">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[Nej – det er en personlig adgang]</w:t>
            </w:r>
          </w:p>
        </w:tc>
        <w:tc>
          <w:tcPr>
            <w:tcW w:w="2295" w:type="dxa"/>
          </w:tcPr>
          <w:p w14:paraId="135EA92B" w14:textId="77777777" w:rsidR="00972F23" w:rsidRPr="00414A73" w:rsidRDefault="00972F23" w:rsidP="009259E0">
            <w:pPr>
              <w:autoSpaceDE w:val="0"/>
              <w:autoSpaceDN w:val="0"/>
              <w:adjustRightInd w:val="0"/>
              <w:rPr>
                <w:rFonts w:ascii="Verdana" w:hAnsi="Verdana" w:cs="Arial"/>
                <w:noProof/>
                <w:spacing w:val="-3"/>
                <w:highlight w:val="yellow"/>
                <w:lang w:val="da-DK"/>
              </w:rPr>
            </w:pPr>
          </w:p>
        </w:tc>
      </w:tr>
    </w:tbl>
    <w:p w14:paraId="1C618BBE" w14:textId="77777777" w:rsidR="009259E0" w:rsidRPr="00414A73" w:rsidRDefault="009259E0" w:rsidP="009259E0">
      <w:pPr>
        <w:autoSpaceDE w:val="0"/>
        <w:autoSpaceDN w:val="0"/>
        <w:adjustRightInd w:val="0"/>
        <w:spacing w:after="0" w:line="240" w:lineRule="auto"/>
        <w:rPr>
          <w:rFonts w:ascii="Verdana" w:eastAsia="SimSun" w:hAnsi="Verdana" w:cs="Arial"/>
          <w:noProof/>
          <w:spacing w:val="-3"/>
          <w:sz w:val="20"/>
          <w:szCs w:val="20"/>
          <w:lang w:eastAsia="de-DE"/>
        </w:rPr>
      </w:pPr>
    </w:p>
    <w:p w14:paraId="60AC709E" w14:textId="49A39E59" w:rsidR="00972F23" w:rsidRPr="00414A73" w:rsidRDefault="00B23566" w:rsidP="00972F23">
      <w:pPr>
        <w:spacing w:after="0" w:line="240" w:lineRule="auto"/>
        <w:rPr>
          <w:rFonts w:ascii="Verdana" w:eastAsia="SimSun" w:hAnsi="Verdana" w:cs="Arial"/>
          <w:spacing w:val="-3"/>
          <w:sz w:val="20"/>
          <w:szCs w:val="20"/>
          <w:lang w:eastAsia="fi-FI"/>
        </w:rPr>
      </w:pPr>
      <w:r w:rsidRPr="00414A73">
        <w:rPr>
          <w:rFonts w:ascii="Verdana" w:eastAsia="SimSun" w:hAnsi="Verdana" w:cs="Arial"/>
          <w:spacing w:val="-3"/>
          <w:sz w:val="20"/>
          <w:szCs w:val="20"/>
          <w:lang w:eastAsia="fi-FI"/>
        </w:rPr>
        <w:t>Vedrørende part yy</w:t>
      </w:r>
      <w:r w:rsidR="00972F23" w:rsidRPr="00414A73">
        <w:rPr>
          <w:rFonts w:ascii="Verdana" w:eastAsia="SimSun" w:hAnsi="Verdana" w:cs="Arial"/>
          <w:spacing w:val="-3"/>
          <w:sz w:val="20"/>
          <w:szCs w:val="20"/>
          <w:lang w:eastAsia="fi-FI"/>
        </w:rPr>
        <w:t xml:space="preserve"> baggrundsviden</w:t>
      </w:r>
    </w:p>
    <w:p w14:paraId="52694D31" w14:textId="77777777" w:rsidR="00972F23" w:rsidRPr="00414A73" w:rsidRDefault="00972F23" w:rsidP="00972F23">
      <w:pPr>
        <w:autoSpaceDE w:val="0"/>
        <w:autoSpaceDN w:val="0"/>
        <w:adjustRightInd w:val="0"/>
        <w:spacing w:after="0" w:line="240" w:lineRule="auto"/>
        <w:rPr>
          <w:rFonts w:ascii="Verdana" w:eastAsia="SimSun" w:hAnsi="Verdana" w:cs="Arial"/>
          <w:noProof/>
          <w:spacing w:val="-3"/>
          <w:sz w:val="20"/>
          <w:szCs w:val="20"/>
          <w:lang w:eastAsia="de-DE"/>
        </w:rPr>
      </w:pPr>
    </w:p>
    <w:p w14:paraId="2CC32AF1" w14:textId="77777777" w:rsidR="00972F23" w:rsidRPr="00414A73" w:rsidRDefault="00972F23" w:rsidP="00972F23">
      <w:pPr>
        <w:autoSpaceDE w:val="0"/>
        <w:autoSpaceDN w:val="0"/>
        <w:adjustRightInd w:val="0"/>
        <w:spacing w:after="0" w:line="240" w:lineRule="auto"/>
        <w:rPr>
          <w:rFonts w:ascii="Verdana" w:eastAsia="SimSun" w:hAnsi="Verdana" w:cs="Arial"/>
          <w:noProof/>
          <w:spacing w:val="-3"/>
          <w:sz w:val="20"/>
          <w:szCs w:val="20"/>
          <w:lang w:eastAsia="de-DE"/>
        </w:rPr>
      </w:pPr>
    </w:p>
    <w:tbl>
      <w:tblPr>
        <w:tblStyle w:val="Tabel-Gitter"/>
        <w:tblW w:w="0" w:type="auto"/>
        <w:tblLayout w:type="fixed"/>
        <w:tblLook w:val="04A0" w:firstRow="1" w:lastRow="0" w:firstColumn="1" w:lastColumn="0" w:noHBand="0" w:noVBand="1"/>
      </w:tblPr>
      <w:tblGrid>
        <w:gridCol w:w="2295"/>
        <w:gridCol w:w="2295"/>
        <w:gridCol w:w="2295"/>
        <w:gridCol w:w="2295"/>
      </w:tblGrid>
      <w:tr w:rsidR="00972F23" w:rsidRPr="00414A73" w14:paraId="639FCC70" w14:textId="77777777" w:rsidTr="00CC303D">
        <w:tc>
          <w:tcPr>
            <w:tcW w:w="2295" w:type="dxa"/>
            <w:shd w:val="clear" w:color="auto" w:fill="D9D9D9" w:themeFill="background1" w:themeFillShade="D9"/>
          </w:tcPr>
          <w:p w14:paraId="12195C89" w14:textId="77777777" w:rsidR="00972F23" w:rsidRPr="00414A73" w:rsidRDefault="00972F23" w:rsidP="00CC303D">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Hvilken baggrundsviden drejer det sig om</w:t>
            </w:r>
          </w:p>
        </w:tc>
        <w:tc>
          <w:tcPr>
            <w:tcW w:w="2295" w:type="dxa"/>
            <w:shd w:val="clear" w:color="auto" w:fill="D9D9D9" w:themeFill="background1" w:themeFillShade="D9"/>
          </w:tcPr>
          <w:p w14:paraId="71FFA8F7" w14:textId="77777777" w:rsidR="00972F23" w:rsidRPr="00414A73" w:rsidRDefault="00972F23" w:rsidP="00CC303D">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 xml:space="preserve">Hvem har ophavs- og ejendomsrettigheder til baggrundsviden. </w:t>
            </w:r>
          </w:p>
        </w:tc>
        <w:tc>
          <w:tcPr>
            <w:tcW w:w="2295" w:type="dxa"/>
            <w:shd w:val="clear" w:color="auto" w:fill="D9D9D9" w:themeFill="background1" w:themeFillShade="D9"/>
          </w:tcPr>
          <w:p w14:paraId="78020A95" w14:textId="77777777" w:rsidR="00972F23" w:rsidRPr="00414A73" w:rsidRDefault="00972F23" w:rsidP="00CC303D">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Har øvrige parter adgang til baggrundsviden i projektet og i givet fald på hvilke vilkår?</w:t>
            </w:r>
          </w:p>
        </w:tc>
        <w:tc>
          <w:tcPr>
            <w:tcW w:w="2295" w:type="dxa"/>
            <w:shd w:val="clear" w:color="auto" w:fill="D9D9D9" w:themeFill="background1" w:themeFillShade="D9"/>
          </w:tcPr>
          <w:p w14:paraId="015CE3E7" w14:textId="77777777" w:rsidR="00972F23" w:rsidRPr="00414A73" w:rsidRDefault="00972F23" w:rsidP="00CC303D">
            <w:pPr>
              <w:autoSpaceDE w:val="0"/>
              <w:autoSpaceDN w:val="0"/>
              <w:adjustRightInd w:val="0"/>
              <w:rPr>
                <w:rFonts w:ascii="Verdana" w:hAnsi="Verdana" w:cs="Arial"/>
                <w:noProof/>
                <w:spacing w:val="-3"/>
                <w:lang w:val="da-DK"/>
              </w:rPr>
            </w:pPr>
            <w:r w:rsidRPr="00414A73">
              <w:rPr>
                <w:rFonts w:ascii="Verdana" w:hAnsi="Verdana" w:cs="Arial"/>
                <w:noProof/>
                <w:spacing w:val="-3"/>
                <w:lang w:val="da-DK"/>
              </w:rPr>
              <w:t>Har øvrige parter adgang til baggrundsviden efter projektet og i givet fald på hvilke vilkår ?</w:t>
            </w:r>
          </w:p>
        </w:tc>
      </w:tr>
      <w:tr w:rsidR="00972F23" w:rsidRPr="00414A73" w14:paraId="0746B27C" w14:textId="77777777" w:rsidTr="00CC303D">
        <w:tc>
          <w:tcPr>
            <w:tcW w:w="2295" w:type="dxa"/>
          </w:tcPr>
          <w:p w14:paraId="0472D563" w14:textId="77777777" w:rsidR="00972F23" w:rsidRPr="00414A73" w:rsidRDefault="00972F23" w:rsidP="00CC303D">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[fx Data fra tidligere projekt]</w:t>
            </w:r>
          </w:p>
        </w:tc>
        <w:tc>
          <w:tcPr>
            <w:tcW w:w="2295" w:type="dxa"/>
          </w:tcPr>
          <w:p w14:paraId="4470D6BC" w14:textId="77777777" w:rsidR="00972F23" w:rsidRPr="00414A73" w:rsidRDefault="00972F23" w:rsidP="00CC303D">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[Ophavsrettighederne tilhører ZZ]</w:t>
            </w:r>
          </w:p>
        </w:tc>
        <w:tc>
          <w:tcPr>
            <w:tcW w:w="2295" w:type="dxa"/>
          </w:tcPr>
          <w:p w14:paraId="37EAC4BC" w14:textId="77777777" w:rsidR="00972F23" w:rsidRPr="00414A73" w:rsidRDefault="00972F23" w:rsidP="00CC303D">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[Ja]</w:t>
            </w:r>
          </w:p>
        </w:tc>
        <w:tc>
          <w:tcPr>
            <w:tcW w:w="2295" w:type="dxa"/>
          </w:tcPr>
          <w:p w14:paraId="448A435A" w14:textId="77777777" w:rsidR="00972F23" w:rsidRPr="00414A73" w:rsidRDefault="00972F23" w:rsidP="00CC303D">
            <w:pPr>
              <w:autoSpaceDE w:val="0"/>
              <w:autoSpaceDN w:val="0"/>
              <w:adjustRightInd w:val="0"/>
              <w:rPr>
                <w:rFonts w:ascii="Verdana" w:hAnsi="Verdana" w:cs="Arial"/>
                <w:noProof/>
                <w:spacing w:val="-3"/>
                <w:highlight w:val="yellow"/>
                <w:lang w:val="da-DK"/>
              </w:rPr>
            </w:pPr>
          </w:p>
        </w:tc>
      </w:tr>
      <w:tr w:rsidR="00972F23" w:rsidRPr="00414A73" w14:paraId="67B678BC" w14:textId="77777777" w:rsidTr="00CC303D">
        <w:tc>
          <w:tcPr>
            <w:tcW w:w="2295" w:type="dxa"/>
          </w:tcPr>
          <w:p w14:paraId="3E39E9E8" w14:textId="77777777" w:rsidR="00972F23" w:rsidRPr="00414A73" w:rsidRDefault="00972F23" w:rsidP="00CC303D">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[fx Kopi af data fra Statsbiblioteket]</w:t>
            </w:r>
          </w:p>
        </w:tc>
        <w:tc>
          <w:tcPr>
            <w:tcW w:w="2295" w:type="dxa"/>
          </w:tcPr>
          <w:p w14:paraId="4ECF3F39" w14:textId="77777777" w:rsidR="00972F23" w:rsidRPr="00414A73" w:rsidRDefault="00972F23" w:rsidP="00CC303D">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[Ophavsrettigheder tilhører tredjemand]</w:t>
            </w:r>
          </w:p>
        </w:tc>
        <w:tc>
          <w:tcPr>
            <w:tcW w:w="2295" w:type="dxa"/>
          </w:tcPr>
          <w:p w14:paraId="7FB954A8" w14:textId="77777777" w:rsidR="00972F23" w:rsidRPr="00414A73" w:rsidRDefault="00972F23" w:rsidP="00CC303D">
            <w:pPr>
              <w:autoSpaceDE w:val="0"/>
              <w:autoSpaceDN w:val="0"/>
              <w:adjustRightInd w:val="0"/>
              <w:rPr>
                <w:rFonts w:ascii="Verdana" w:hAnsi="Verdana" w:cs="Arial"/>
                <w:noProof/>
                <w:spacing w:val="-3"/>
                <w:highlight w:val="yellow"/>
                <w:lang w:val="da-DK"/>
              </w:rPr>
            </w:pPr>
            <w:r w:rsidRPr="00414A73">
              <w:rPr>
                <w:rFonts w:ascii="Verdana" w:hAnsi="Verdana" w:cs="Arial"/>
                <w:noProof/>
                <w:spacing w:val="-3"/>
                <w:highlight w:val="yellow"/>
                <w:lang w:val="da-DK"/>
              </w:rPr>
              <w:t>[Nej – det er en personlig adgang]</w:t>
            </w:r>
          </w:p>
        </w:tc>
        <w:tc>
          <w:tcPr>
            <w:tcW w:w="2295" w:type="dxa"/>
          </w:tcPr>
          <w:p w14:paraId="03F1A0E7" w14:textId="77777777" w:rsidR="00972F23" w:rsidRPr="00414A73" w:rsidRDefault="00972F23" w:rsidP="00CC303D">
            <w:pPr>
              <w:autoSpaceDE w:val="0"/>
              <w:autoSpaceDN w:val="0"/>
              <w:adjustRightInd w:val="0"/>
              <w:rPr>
                <w:rFonts w:ascii="Verdana" w:hAnsi="Verdana" w:cs="Arial"/>
                <w:noProof/>
                <w:spacing w:val="-3"/>
                <w:highlight w:val="yellow"/>
                <w:lang w:val="da-DK"/>
              </w:rPr>
            </w:pPr>
          </w:p>
        </w:tc>
      </w:tr>
    </w:tbl>
    <w:p w14:paraId="761CDD30" w14:textId="77777777" w:rsidR="009259E0" w:rsidRPr="00414A73" w:rsidRDefault="009259E0">
      <w:pPr>
        <w:rPr>
          <w:rFonts w:ascii="Verdana" w:hAnsi="Verdana"/>
          <w:sz w:val="20"/>
          <w:szCs w:val="20"/>
        </w:rPr>
      </w:pPr>
    </w:p>
    <w:sectPr w:rsidR="009259E0" w:rsidRPr="00414A73" w:rsidSect="0049201E">
      <w:footerReference w:type="defaul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1CC9F" w14:textId="77777777" w:rsidR="00785513" w:rsidRDefault="00785513" w:rsidP="00BA7242">
      <w:pPr>
        <w:spacing w:after="0" w:line="240" w:lineRule="auto"/>
      </w:pPr>
      <w:r>
        <w:separator/>
      </w:r>
    </w:p>
  </w:endnote>
  <w:endnote w:type="continuationSeparator" w:id="0">
    <w:p w14:paraId="6ED0F3FC" w14:textId="77777777" w:rsidR="00785513" w:rsidRDefault="00785513" w:rsidP="00BA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462711" w14:textId="5A6085AB" w:rsidR="00BA7242" w:rsidRPr="0088500F" w:rsidRDefault="0049201E" w:rsidP="0088500F">
    <w:pPr>
      <w:pStyle w:val="Sidefod"/>
      <w:pBdr>
        <w:top w:val="single" w:sz="4" w:space="1" w:color="auto"/>
      </w:pBdr>
      <w:tabs>
        <w:tab w:val="left" w:pos="9120"/>
      </w:tabs>
    </w:pPr>
    <w:r>
      <w:t>1.</w:t>
    </w:r>
    <w:r w:rsidR="00E44329">
      <w:t xml:space="preserve"> m</w:t>
    </w:r>
    <w:r>
      <w:t>aj 2017</w:t>
    </w:r>
    <w:r w:rsidR="0088500F">
      <w:tab/>
      <w:t xml:space="preserve">Side </w:t>
    </w:r>
    <w:r w:rsidR="0088500F">
      <w:fldChar w:fldCharType="begin"/>
    </w:r>
    <w:r w:rsidR="0088500F">
      <w:instrText>PAGE   \* MERGEFORMAT</w:instrText>
    </w:r>
    <w:r w:rsidR="0088500F">
      <w:fldChar w:fldCharType="separate"/>
    </w:r>
    <w:r w:rsidR="006C23CF">
      <w:rPr>
        <w:noProof/>
      </w:rPr>
      <w:t>1</w:t>
    </w:r>
    <w:r w:rsidR="0088500F">
      <w:fldChar w:fldCharType="end"/>
    </w:r>
    <w:r>
      <w:t xml:space="preserve"> af </w:t>
    </w:r>
    <w:r w:rsidR="006C23CF">
      <w:fldChar w:fldCharType="begin"/>
    </w:r>
    <w:r w:rsidR="006C23CF">
      <w:instrText xml:space="preserve"> SECTIONPAGES   \* MERGEFORMAT </w:instrText>
    </w:r>
    <w:r w:rsidR="006C23CF">
      <w:fldChar w:fldCharType="separate"/>
    </w:r>
    <w:r w:rsidR="006C23CF">
      <w:rPr>
        <w:noProof/>
      </w:rPr>
      <w:t>1</w:t>
    </w:r>
    <w:r w:rsidR="006C23CF">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1CEA9" w14:textId="481BA27F" w:rsidR="0049201E" w:rsidRPr="0088500F" w:rsidRDefault="0049201E" w:rsidP="0088500F">
    <w:pPr>
      <w:pStyle w:val="Sidefod"/>
      <w:pBdr>
        <w:top w:val="single" w:sz="4" w:space="1" w:color="auto"/>
      </w:pBdr>
      <w:tabs>
        <w:tab w:val="left" w:pos="91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D2A53" w14:textId="77777777" w:rsidR="00785513" w:rsidRDefault="00785513" w:rsidP="00BA7242">
      <w:pPr>
        <w:spacing w:after="0" w:line="240" w:lineRule="auto"/>
      </w:pPr>
      <w:r>
        <w:separator/>
      </w:r>
    </w:p>
  </w:footnote>
  <w:footnote w:type="continuationSeparator" w:id="0">
    <w:p w14:paraId="34918FB1" w14:textId="77777777" w:rsidR="00785513" w:rsidRDefault="00785513" w:rsidP="00BA7242">
      <w:pPr>
        <w:spacing w:after="0" w:line="240" w:lineRule="auto"/>
      </w:pPr>
      <w:r>
        <w:continuationSeparator/>
      </w:r>
    </w:p>
  </w:footnote>
  <w:footnote w:id="1">
    <w:p w14:paraId="05622469" w14:textId="7C24DA52" w:rsidR="00541219" w:rsidRPr="00541219" w:rsidRDefault="00541219">
      <w:pPr>
        <w:pStyle w:val="Fodnotetekst"/>
        <w:rPr>
          <w:sz w:val="16"/>
        </w:rPr>
      </w:pPr>
      <w:r>
        <w:rPr>
          <w:rStyle w:val="Fodnotehenvisning"/>
        </w:rPr>
        <w:footnoteRef/>
      </w:r>
      <w:r>
        <w:t xml:space="preserve"> </w:t>
      </w:r>
      <w:r w:rsidRPr="003F7349">
        <w:rPr>
          <w:sz w:val="16"/>
        </w:rPr>
        <w:t xml:space="preserve">Jf. publikationer på UFM.dk. Se link: </w:t>
      </w:r>
      <w:hyperlink r:id="rId1" w:history="1">
        <w:r w:rsidRPr="003F7349">
          <w:rPr>
            <w:rStyle w:val="Hyperlink"/>
            <w:sz w:val="16"/>
          </w:rPr>
          <w:t>http://ufm.dk/publikationer/2014/filer-2014/the-danish-code-of-conduct-for-research-integrity.pdf</w:t>
        </w:r>
      </w:hyperlink>
    </w:p>
  </w:footnote>
  <w:footnote w:id="2">
    <w:p w14:paraId="334EBFBF" w14:textId="587BC72E" w:rsidR="00541219" w:rsidRPr="00541219" w:rsidRDefault="00541219">
      <w:pPr>
        <w:pStyle w:val="Fodnotetekst"/>
        <w:rPr>
          <w:sz w:val="16"/>
        </w:rPr>
      </w:pPr>
      <w:r w:rsidRPr="00541219">
        <w:rPr>
          <w:rStyle w:val="Fodnotehenvisning"/>
          <w:sz w:val="16"/>
        </w:rPr>
        <w:footnoteRef/>
      </w:r>
      <w:r w:rsidRPr="00541219">
        <w:rPr>
          <w:sz w:val="16"/>
        </w:rPr>
        <w:t xml:space="preserve"> Jf. </w:t>
      </w:r>
      <w:hyperlink r:id="rId2" w:history="1">
        <w:r w:rsidRPr="00541219">
          <w:rPr>
            <w:rStyle w:val="Hyperlink"/>
            <w:sz w:val="16"/>
          </w:rPr>
          <w:t>http://ec.europa.eu/research/participants/data/ref/h2020/grants_manual/hi/oa_pilot/h2020-hi-oa-data-mgt_en.pdf</w:t>
        </w:r>
      </w:hyperlink>
    </w:p>
    <w:p w14:paraId="7889D312" w14:textId="77777777" w:rsidR="00541219" w:rsidRDefault="00541219">
      <w:pPr>
        <w:pStyle w:val="Fodnotetekst"/>
      </w:pPr>
    </w:p>
  </w:footnote>
  <w:footnote w:id="3">
    <w:p w14:paraId="39D3EC32" w14:textId="0E598C5D" w:rsidR="003F7349" w:rsidRPr="003F7349" w:rsidRDefault="003F7349">
      <w:pPr>
        <w:pStyle w:val="Fodnotetekst"/>
        <w:rPr>
          <w:sz w:val="16"/>
        </w:rPr>
      </w:pPr>
      <w:r w:rsidRPr="003F7349">
        <w:rPr>
          <w:rStyle w:val="Fodnotehenvisning"/>
          <w:sz w:val="16"/>
        </w:rPr>
        <w:footnoteRef/>
      </w:r>
      <w:r w:rsidRPr="003F7349">
        <w:rPr>
          <w:sz w:val="16"/>
        </w:rPr>
        <w:t xml:space="preserve">Jf. publikationer på UFM.dk. Se link: </w:t>
      </w:r>
      <w:hyperlink r:id="rId3" w:history="1">
        <w:r w:rsidRPr="003F7349">
          <w:rPr>
            <w:rStyle w:val="Hyperlink"/>
            <w:sz w:val="16"/>
          </w:rPr>
          <w:t>http://ufm.dk/publikationer/2014/filer-2014/the-danish-code-of-conduct-for-research-integrity.pdf</w:t>
        </w:r>
      </w:hyperlink>
    </w:p>
    <w:p w14:paraId="58866B88" w14:textId="77777777" w:rsidR="003F7349" w:rsidRDefault="003F7349">
      <w:pPr>
        <w:pStyle w:val="Fodnotetekst"/>
      </w:pPr>
    </w:p>
  </w:footnote>
  <w:footnote w:id="4">
    <w:p w14:paraId="3212719D" w14:textId="3E2433A1" w:rsidR="00B212BE" w:rsidRPr="00B212BE" w:rsidRDefault="00B212BE">
      <w:pPr>
        <w:pStyle w:val="Fodnotetekst"/>
        <w:rPr>
          <w:sz w:val="16"/>
        </w:rPr>
      </w:pPr>
      <w:r>
        <w:rPr>
          <w:rStyle w:val="Fodnotehenvisning"/>
        </w:rPr>
        <w:footnoteRef/>
      </w:r>
      <w:r>
        <w:t xml:space="preserve"> </w:t>
      </w:r>
      <w:r w:rsidRPr="00541219">
        <w:rPr>
          <w:sz w:val="16"/>
        </w:rPr>
        <w:t xml:space="preserve">Jf. </w:t>
      </w:r>
      <w:hyperlink r:id="rId4" w:history="1">
        <w:r w:rsidRPr="00541219">
          <w:rPr>
            <w:rStyle w:val="Hyperlink"/>
            <w:sz w:val="16"/>
          </w:rPr>
          <w:t>http://ec.europa.eu/research/participants/data/ref/h2020/grants_manual/hi/oa_pilot/h2020-hi-oa-data-mgt_en.pdf</w:t>
        </w:r>
      </w:hyperlink>
    </w:p>
  </w:footnote>
  <w:footnote w:id="5">
    <w:p w14:paraId="6D77B313" w14:textId="483B0437" w:rsidR="00B212BE" w:rsidRDefault="00B212BE">
      <w:pPr>
        <w:pStyle w:val="Fodnotetekst"/>
      </w:pPr>
      <w:r>
        <w:rPr>
          <w:rStyle w:val="Fodnotehenvisning"/>
        </w:rPr>
        <w:footnoteRef/>
      </w:r>
      <w:r>
        <w:t xml:space="preserve"> </w:t>
      </w:r>
      <w:r w:rsidRPr="003F7349">
        <w:rPr>
          <w:sz w:val="16"/>
        </w:rPr>
        <w:t xml:space="preserve">Jf. publikationer på UFM.dk. Se link: </w:t>
      </w:r>
      <w:hyperlink r:id="rId5" w:history="1">
        <w:r w:rsidRPr="003F7349">
          <w:rPr>
            <w:rStyle w:val="Hyperlink"/>
            <w:sz w:val="16"/>
          </w:rPr>
          <w:t>http://ufm.dk/publikationer/2014/filer-2014/the-danish-code-of-conduct-for-research-integrity.pdf</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233DA"/>
    <w:multiLevelType w:val="hybridMultilevel"/>
    <w:tmpl w:val="BD44711E"/>
    <w:lvl w:ilvl="0" w:tplc="D5BE5252">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 w15:restartNumberingAfterBreak="0">
    <w:nsid w:val="0C2A4BC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B80853"/>
    <w:multiLevelType w:val="hybridMultilevel"/>
    <w:tmpl w:val="FD4CDE06"/>
    <w:lvl w:ilvl="0" w:tplc="04060001">
      <w:start w:val="1"/>
      <w:numFmt w:val="bullet"/>
      <w:lvlText w:val=""/>
      <w:lvlJc w:val="left"/>
      <w:pPr>
        <w:ind w:left="1152" w:hanging="360"/>
      </w:pPr>
      <w:rPr>
        <w:rFonts w:ascii="Symbol" w:hAnsi="Symbol" w:hint="default"/>
      </w:rPr>
    </w:lvl>
    <w:lvl w:ilvl="1" w:tplc="04060003" w:tentative="1">
      <w:start w:val="1"/>
      <w:numFmt w:val="bullet"/>
      <w:lvlText w:val="o"/>
      <w:lvlJc w:val="left"/>
      <w:pPr>
        <w:ind w:left="1872" w:hanging="360"/>
      </w:pPr>
      <w:rPr>
        <w:rFonts w:ascii="Courier New" w:hAnsi="Courier New" w:cs="Courier New" w:hint="default"/>
      </w:rPr>
    </w:lvl>
    <w:lvl w:ilvl="2" w:tplc="04060005" w:tentative="1">
      <w:start w:val="1"/>
      <w:numFmt w:val="bullet"/>
      <w:lvlText w:val=""/>
      <w:lvlJc w:val="left"/>
      <w:pPr>
        <w:ind w:left="2592" w:hanging="360"/>
      </w:pPr>
      <w:rPr>
        <w:rFonts w:ascii="Wingdings" w:hAnsi="Wingdings" w:hint="default"/>
      </w:rPr>
    </w:lvl>
    <w:lvl w:ilvl="3" w:tplc="04060001" w:tentative="1">
      <w:start w:val="1"/>
      <w:numFmt w:val="bullet"/>
      <w:lvlText w:val=""/>
      <w:lvlJc w:val="left"/>
      <w:pPr>
        <w:ind w:left="3312" w:hanging="360"/>
      </w:pPr>
      <w:rPr>
        <w:rFonts w:ascii="Symbol" w:hAnsi="Symbol" w:hint="default"/>
      </w:rPr>
    </w:lvl>
    <w:lvl w:ilvl="4" w:tplc="04060003" w:tentative="1">
      <w:start w:val="1"/>
      <w:numFmt w:val="bullet"/>
      <w:lvlText w:val="o"/>
      <w:lvlJc w:val="left"/>
      <w:pPr>
        <w:ind w:left="4032" w:hanging="360"/>
      </w:pPr>
      <w:rPr>
        <w:rFonts w:ascii="Courier New" w:hAnsi="Courier New" w:cs="Courier New" w:hint="default"/>
      </w:rPr>
    </w:lvl>
    <w:lvl w:ilvl="5" w:tplc="04060005" w:tentative="1">
      <w:start w:val="1"/>
      <w:numFmt w:val="bullet"/>
      <w:lvlText w:val=""/>
      <w:lvlJc w:val="left"/>
      <w:pPr>
        <w:ind w:left="4752" w:hanging="360"/>
      </w:pPr>
      <w:rPr>
        <w:rFonts w:ascii="Wingdings" w:hAnsi="Wingdings" w:hint="default"/>
      </w:rPr>
    </w:lvl>
    <w:lvl w:ilvl="6" w:tplc="04060001" w:tentative="1">
      <w:start w:val="1"/>
      <w:numFmt w:val="bullet"/>
      <w:lvlText w:val=""/>
      <w:lvlJc w:val="left"/>
      <w:pPr>
        <w:ind w:left="5472" w:hanging="360"/>
      </w:pPr>
      <w:rPr>
        <w:rFonts w:ascii="Symbol" w:hAnsi="Symbol" w:hint="default"/>
      </w:rPr>
    </w:lvl>
    <w:lvl w:ilvl="7" w:tplc="04060003" w:tentative="1">
      <w:start w:val="1"/>
      <w:numFmt w:val="bullet"/>
      <w:lvlText w:val="o"/>
      <w:lvlJc w:val="left"/>
      <w:pPr>
        <w:ind w:left="6192" w:hanging="360"/>
      </w:pPr>
      <w:rPr>
        <w:rFonts w:ascii="Courier New" w:hAnsi="Courier New" w:cs="Courier New" w:hint="default"/>
      </w:rPr>
    </w:lvl>
    <w:lvl w:ilvl="8" w:tplc="04060005" w:tentative="1">
      <w:start w:val="1"/>
      <w:numFmt w:val="bullet"/>
      <w:lvlText w:val=""/>
      <w:lvlJc w:val="left"/>
      <w:pPr>
        <w:ind w:left="6912" w:hanging="360"/>
      </w:pPr>
      <w:rPr>
        <w:rFonts w:ascii="Wingdings" w:hAnsi="Wingdings" w:hint="default"/>
      </w:rPr>
    </w:lvl>
  </w:abstractNum>
  <w:abstractNum w:abstractNumId="3" w15:restartNumberingAfterBreak="0">
    <w:nsid w:val="10EB2CC6"/>
    <w:multiLevelType w:val="hybridMultilevel"/>
    <w:tmpl w:val="E92E3BF4"/>
    <w:lvl w:ilvl="0" w:tplc="D5BE52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1140E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4065F87"/>
    <w:multiLevelType w:val="hybridMultilevel"/>
    <w:tmpl w:val="F1144FB6"/>
    <w:lvl w:ilvl="0" w:tplc="04060001">
      <w:start w:val="1"/>
      <w:numFmt w:val="bullet"/>
      <w:lvlText w:val=""/>
      <w:lvlJc w:val="left"/>
      <w:pPr>
        <w:ind w:left="1153" w:hanging="360"/>
      </w:pPr>
      <w:rPr>
        <w:rFonts w:ascii="Symbol" w:hAnsi="Symbol" w:hint="default"/>
      </w:rPr>
    </w:lvl>
    <w:lvl w:ilvl="1" w:tplc="04060003" w:tentative="1">
      <w:start w:val="1"/>
      <w:numFmt w:val="bullet"/>
      <w:lvlText w:val="o"/>
      <w:lvlJc w:val="left"/>
      <w:pPr>
        <w:ind w:left="1873" w:hanging="360"/>
      </w:pPr>
      <w:rPr>
        <w:rFonts w:ascii="Courier New" w:hAnsi="Courier New" w:cs="Courier New" w:hint="default"/>
      </w:rPr>
    </w:lvl>
    <w:lvl w:ilvl="2" w:tplc="04060005" w:tentative="1">
      <w:start w:val="1"/>
      <w:numFmt w:val="bullet"/>
      <w:lvlText w:val=""/>
      <w:lvlJc w:val="left"/>
      <w:pPr>
        <w:ind w:left="2593" w:hanging="360"/>
      </w:pPr>
      <w:rPr>
        <w:rFonts w:ascii="Wingdings" w:hAnsi="Wingdings" w:hint="default"/>
      </w:rPr>
    </w:lvl>
    <w:lvl w:ilvl="3" w:tplc="04060001" w:tentative="1">
      <w:start w:val="1"/>
      <w:numFmt w:val="bullet"/>
      <w:lvlText w:val=""/>
      <w:lvlJc w:val="left"/>
      <w:pPr>
        <w:ind w:left="3313" w:hanging="360"/>
      </w:pPr>
      <w:rPr>
        <w:rFonts w:ascii="Symbol" w:hAnsi="Symbol" w:hint="default"/>
      </w:rPr>
    </w:lvl>
    <w:lvl w:ilvl="4" w:tplc="04060003" w:tentative="1">
      <w:start w:val="1"/>
      <w:numFmt w:val="bullet"/>
      <w:lvlText w:val="o"/>
      <w:lvlJc w:val="left"/>
      <w:pPr>
        <w:ind w:left="4033" w:hanging="360"/>
      </w:pPr>
      <w:rPr>
        <w:rFonts w:ascii="Courier New" w:hAnsi="Courier New" w:cs="Courier New" w:hint="default"/>
      </w:rPr>
    </w:lvl>
    <w:lvl w:ilvl="5" w:tplc="04060005" w:tentative="1">
      <w:start w:val="1"/>
      <w:numFmt w:val="bullet"/>
      <w:lvlText w:val=""/>
      <w:lvlJc w:val="left"/>
      <w:pPr>
        <w:ind w:left="4753" w:hanging="360"/>
      </w:pPr>
      <w:rPr>
        <w:rFonts w:ascii="Wingdings" w:hAnsi="Wingdings" w:hint="default"/>
      </w:rPr>
    </w:lvl>
    <w:lvl w:ilvl="6" w:tplc="04060001" w:tentative="1">
      <w:start w:val="1"/>
      <w:numFmt w:val="bullet"/>
      <w:lvlText w:val=""/>
      <w:lvlJc w:val="left"/>
      <w:pPr>
        <w:ind w:left="5473" w:hanging="360"/>
      </w:pPr>
      <w:rPr>
        <w:rFonts w:ascii="Symbol" w:hAnsi="Symbol" w:hint="default"/>
      </w:rPr>
    </w:lvl>
    <w:lvl w:ilvl="7" w:tplc="04060003" w:tentative="1">
      <w:start w:val="1"/>
      <w:numFmt w:val="bullet"/>
      <w:lvlText w:val="o"/>
      <w:lvlJc w:val="left"/>
      <w:pPr>
        <w:ind w:left="6193" w:hanging="360"/>
      </w:pPr>
      <w:rPr>
        <w:rFonts w:ascii="Courier New" w:hAnsi="Courier New" w:cs="Courier New" w:hint="default"/>
      </w:rPr>
    </w:lvl>
    <w:lvl w:ilvl="8" w:tplc="04060005" w:tentative="1">
      <w:start w:val="1"/>
      <w:numFmt w:val="bullet"/>
      <w:lvlText w:val=""/>
      <w:lvlJc w:val="left"/>
      <w:pPr>
        <w:ind w:left="6913" w:hanging="360"/>
      </w:pPr>
      <w:rPr>
        <w:rFonts w:ascii="Wingdings" w:hAnsi="Wingdings" w:hint="default"/>
      </w:rPr>
    </w:lvl>
  </w:abstractNum>
  <w:abstractNum w:abstractNumId="6" w15:restartNumberingAfterBreak="0">
    <w:nsid w:val="16916EC6"/>
    <w:multiLevelType w:val="hybridMultilevel"/>
    <w:tmpl w:val="DEE4744E"/>
    <w:lvl w:ilvl="0" w:tplc="04060001">
      <w:start w:val="1"/>
      <w:numFmt w:val="bullet"/>
      <w:lvlText w:val=""/>
      <w:lvlJc w:val="left"/>
      <w:pPr>
        <w:ind w:left="1571" w:hanging="360"/>
      </w:pPr>
      <w:rPr>
        <w:rFonts w:ascii="Symbol" w:hAnsi="Symbol" w:hint="default"/>
      </w:rPr>
    </w:lvl>
    <w:lvl w:ilvl="1" w:tplc="04060019" w:tentative="1">
      <w:start w:val="1"/>
      <w:numFmt w:val="lowerLetter"/>
      <w:lvlText w:val="%2."/>
      <w:lvlJc w:val="left"/>
      <w:pPr>
        <w:ind w:left="2291" w:hanging="360"/>
      </w:pPr>
    </w:lvl>
    <w:lvl w:ilvl="2" w:tplc="0406001B" w:tentative="1">
      <w:start w:val="1"/>
      <w:numFmt w:val="lowerRoman"/>
      <w:lvlText w:val="%3."/>
      <w:lvlJc w:val="right"/>
      <w:pPr>
        <w:ind w:left="3011" w:hanging="180"/>
      </w:pPr>
    </w:lvl>
    <w:lvl w:ilvl="3" w:tplc="0406000F" w:tentative="1">
      <w:start w:val="1"/>
      <w:numFmt w:val="decimal"/>
      <w:lvlText w:val="%4."/>
      <w:lvlJc w:val="left"/>
      <w:pPr>
        <w:ind w:left="3731" w:hanging="360"/>
      </w:pPr>
    </w:lvl>
    <w:lvl w:ilvl="4" w:tplc="04060019" w:tentative="1">
      <w:start w:val="1"/>
      <w:numFmt w:val="lowerLetter"/>
      <w:lvlText w:val="%5."/>
      <w:lvlJc w:val="left"/>
      <w:pPr>
        <w:ind w:left="4451" w:hanging="360"/>
      </w:pPr>
    </w:lvl>
    <w:lvl w:ilvl="5" w:tplc="0406001B" w:tentative="1">
      <w:start w:val="1"/>
      <w:numFmt w:val="lowerRoman"/>
      <w:lvlText w:val="%6."/>
      <w:lvlJc w:val="right"/>
      <w:pPr>
        <w:ind w:left="5171" w:hanging="180"/>
      </w:pPr>
    </w:lvl>
    <w:lvl w:ilvl="6" w:tplc="0406000F" w:tentative="1">
      <w:start w:val="1"/>
      <w:numFmt w:val="decimal"/>
      <w:lvlText w:val="%7."/>
      <w:lvlJc w:val="left"/>
      <w:pPr>
        <w:ind w:left="5891" w:hanging="360"/>
      </w:pPr>
    </w:lvl>
    <w:lvl w:ilvl="7" w:tplc="04060019" w:tentative="1">
      <w:start w:val="1"/>
      <w:numFmt w:val="lowerLetter"/>
      <w:lvlText w:val="%8."/>
      <w:lvlJc w:val="left"/>
      <w:pPr>
        <w:ind w:left="6611" w:hanging="360"/>
      </w:pPr>
    </w:lvl>
    <w:lvl w:ilvl="8" w:tplc="0406001B" w:tentative="1">
      <w:start w:val="1"/>
      <w:numFmt w:val="lowerRoman"/>
      <w:lvlText w:val="%9."/>
      <w:lvlJc w:val="right"/>
      <w:pPr>
        <w:ind w:left="7331" w:hanging="180"/>
      </w:pPr>
    </w:lvl>
  </w:abstractNum>
  <w:abstractNum w:abstractNumId="7" w15:restartNumberingAfterBreak="0">
    <w:nsid w:val="1BA23E2D"/>
    <w:multiLevelType w:val="hybridMultilevel"/>
    <w:tmpl w:val="2AAA487C"/>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8" w15:restartNumberingAfterBreak="0">
    <w:nsid w:val="24767DDF"/>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195C75"/>
    <w:multiLevelType w:val="multilevel"/>
    <w:tmpl w:val="040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2566796E"/>
    <w:multiLevelType w:val="multilevel"/>
    <w:tmpl w:val="7C902C5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F9F2A9F"/>
    <w:multiLevelType w:val="hybridMultilevel"/>
    <w:tmpl w:val="9AFE7986"/>
    <w:lvl w:ilvl="0" w:tplc="0406000F">
      <w:start w:val="1"/>
      <w:numFmt w:val="decimal"/>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2" w15:restartNumberingAfterBreak="0">
    <w:nsid w:val="4A986DA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850388"/>
    <w:multiLevelType w:val="multilevel"/>
    <w:tmpl w:val="7C902C5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A34456"/>
    <w:multiLevelType w:val="hybridMultilevel"/>
    <w:tmpl w:val="A9D8773E"/>
    <w:lvl w:ilvl="0" w:tplc="04060001">
      <w:start w:val="1"/>
      <w:numFmt w:val="bullet"/>
      <w:lvlText w:val=""/>
      <w:lvlJc w:val="left"/>
      <w:pPr>
        <w:ind w:left="1472" w:hanging="360"/>
      </w:pPr>
      <w:rPr>
        <w:rFonts w:ascii="Symbol" w:hAnsi="Symbol" w:hint="default"/>
      </w:rPr>
    </w:lvl>
    <w:lvl w:ilvl="1" w:tplc="04060003" w:tentative="1">
      <w:start w:val="1"/>
      <w:numFmt w:val="bullet"/>
      <w:lvlText w:val="o"/>
      <w:lvlJc w:val="left"/>
      <w:pPr>
        <w:ind w:left="2192" w:hanging="360"/>
      </w:pPr>
      <w:rPr>
        <w:rFonts w:ascii="Courier New" w:hAnsi="Courier New" w:cs="Courier New" w:hint="default"/>
      </w:rPr>
    </w:lvl>
    <w:lvl w:ilvl="2" w:tplc="04060005" w:tentative="1">
      <w:start w:val="1"/>
      <w:numFmt w:val="bullet"/>
      <w:lvlText w:val=""/>
      <w:lvlJc w:val="left"/>
      <w:pPr>
        <w:ind w:left="2912" w:hanging="360"/>
      </w:pPr>
      <w:rPr>
        <w:rFonts w:ascii="Wingdings" w:hAnsi="Wingdings" w:hint="default"/>
      </w:rPr>
    </w:lvl>
    <w:lvl w:ilvl="3" w:tplc="04060001" w:tentative="1">
      <w:start w:val="1"/>
      <w:numFmt w:val="bullet"/>
      <w:lvlText w:val=""/>
      <w:lvlJc w:val="left"/>
      <w:pPr>
        <w:ind w:left="3632" w:hanging="360"/>
      </w:pPr>
      <w:rPr>
        <w:rFonts w:ascii="Symbol" w:hAnsi="Symbol" w:hint="default"/>
      </w:rPr>
    </w:lvl>
    <w:lvl w:ilvl="4" w:tplc="04060003" w:tentative="1">
      <w:start w:val="1"/>
      <w:numFmt w:val="bullet"/>
      <w:lvlText w:val="o"/>
      <w:lvlJc w:val="left"/>
      <w:pPr>
        <w:ind w:left="4352" w:hanging="360"/>
      </w:pPr>
      <w:rPr>
        <w:rFonts w:ascii="Courier New" w:hAnsi="Courier New" w:cs="Courier New" w:hint="default"/>
      </w:rPr>
    </w:lvl>
    <w:lvl w:ilvl="5" w:tplc="04060005" w:tentative="1">
      <w:start w:val="1"/>
      <w:numFmt w:val="bullet"/>
      <w:lvlText w:val=""/>
      <w:lvlJc w:val="left"/>
      <w:pPr>
        <w:ind w:left="5072" w:hanging="360"/>
      </w:pPr>
      <w:rPr>
        <w:rFonts w:ascii="Wingdings" w:hAnsi="Wingdings" w:hint="default"/>
      </w:rPr>
    </w:lvl>
    <w:lvl w:ilvl="6" w:tplc="04060001" w:tentative="1">
      <w:start w:val="1"/>
      <w:numFmt w:val="bullet"/>
      <w:lvlText w:val=""/>
      <w:lvlJc w:val="left"/>
      <w:pPr>
        <w:ind w:left="5792" w:hanging="360"/>
      </w:pPr>
      <w:rPr>
        <w:rFonts w:ascii="Symbol" w:hAnsi="Symbol" w:hint="default"/>
      </w:rPr>
    </w:lvl>
    <w:lvl w:ilvl="7" w:tplc="04060003" w:tentative="1">
      <w:start w:val="1"/>
      <w:numFmt w:val="bullet"/>
      <w:lvlText w:val="o"/>
      <w:lvlJc w:val="left"/>
      <w:pPr>
        <w:ind w:left="6512" w:hanging="360"/>
      </w:pPr>
      <w:rPr>
        <w:rFonts w:ascii="Courier New" w:hAnsi="Courier New" w:cs="Courier New" w:hint="default"/>
      </w:rPr>
    </w:lvl>
    <w:lvl w:ilvl="8" w:tplc="04060005" w:tentative="1">
      <w:start w:val="1"/>
      <w:numFmt w:val="bullet"/>
      <w:lvlText w:val=""/>
      <w:lvlJc w:val="left"/>
      <w:pPr>
        <w:ind w:left="7232" w:hanging="360"/>
      </w:pPr>
      <w:rPr>
        <w:rFonts w:ascii="Wingdings" w:hAnsi="Wingdings" w:hint="default"/>
      </w:rPr>
    </w:lvl>
  </w:abstractNum>
  <w:abstractNum w:abstractNumId="15" w15:restartNumberingAfterBreak="0">
    <w:nsid w:val="65B35C6B"/>
    <w:multiLevelType w:val="multilevel"/>
    <w:tmpl w:val="7C902C5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4925AE"/>
    <w:multiLevelType w:val="multilevel"/>
    <w:tmpl w:val="7C902C5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9FC2EA3"/>
    <w:multiLevelType w:val="hybridMultilevel"/>
    <w:tmpl w:val="E01E86A0"/>
    <w:lvl w:ilvl="0" w:tplc="04060019">
      <w:start w:val="1"/>
      <w:numFmt w:val="lowerLetter"/>
      <w:lvlText w:val="%1."/>
      <w:lvlJc w:val="left"/>
      <w:pPr>
        <w:ind w:left="1080" w:hanging="360"/>
      </w:pPr>
    </w:lvl>
    <w:lvl w:ilvl="1" w:tplc="04060003">
      <w:start w:val="1"/>
      <w:numFmt w:val="bullet"/>
      <w:lvlText w:val="o"/>
      <w:lvlJc w:val="left"/>
      <w:pPr>
        <w:ind w:left="1800" w:hanging="360"/>
      </w:pPr>
      <w:rPr>
        <w:rFonts w:ascii="Courier New" w:hAnsi="Courier New" w:cs="Courier New" w:hint="default"/>
      </w:rPr>
    </w:lvl>
    <w:lvl w:ilvl="2" w:tplc="04060005">
      <w:start w:val="1"/>
      <w:numFmt w:val="bullet"/>
      <w:lvlText w:val=""/>
      <w:lvlJc w:val="left"/>
      <w:pPr>
        <w:ind w:left="2520" w:hanging="360"/>
      </w:pPr>
      <w:rPr>
        <w:rFonts w:ascii="Wingdings" w:hAnsi="Wingdings" w:hint="default"/>
      </w:rPr>
    </w:lvl>
    <w:lvl w:ilvl="3" w:tplc="04060001">
      <w:start w:val="1"/>
      <w:numFmt w:val="bullet"/>
      <w:lvlText w:val=""/>
      <w:lvlJc w:val="left"/>
      <w:pPr>
        <w:ind w:left="3240" w:hanging="360"/>
      </w:pPr>
      <w:rPr>
        <w:rFonts w:ascii="Symbol" w:hAnsi="Symbol" w:hint="default"/>
      </w:rPr>
    </w:lvl>
    <w:lvl w:ilvl="4" w:tplc="04060003">
      <w:start w:val="1"/>
      <w:numFmt w:val="bullet"/>
      <w:lvlText w:val="o"/>
      <w:lvlJc w:val="left"/>
      <w:pPr>
        <w:ind w:left="3960" w:hanging="360"/>
      </w:pPr>
      <w:rPr>
        <w:rFonts w:ascii="Courier New" w:hAnsi="Courier New" w:cs="Courier New" w:hint="default"/>
      </w:rPr>
    </w:lvl>
    <w:lvl w:ilvl="5" w:tplc="04060005">
      <w:start w:val="1"/>
      <w:numFmt w:val="bullet"/>
      <w:lvlText w:val=""/>
      <w:lvlJc w:val="left"/>
      <w:pPr>
        <w:ind w:left="4680" w:hanging="360"/>
      </w:pPr>
      <w:rPr>
        <w:rFonts w:ascii="Wingdings" w:hAnsi="Wingdings" w:hint="default"/>
      </w:rPr>
    </w:lvl>
    <w:lvl w:ilvl="6" w:tplc="04060001">
      <w:start w:val="1"/>
      <w:numFmt w:val="bullet"/>
      <w:lvlText w:val=""/>
      <w:lvlJc w:val="left"/>
      <w:pPr>
        <w:ind w:left="5400" w:hanging="360"/>
      </w:pPr>
      <w:rPr>
        <w:rFonts w:ascii="Symbol" w:hAnsi="Symbol" w:hint="default"/>
      </w:rPr>
    </w:lvl>
    <w:lvl w:ilvl="7" w:tplc="04060003">
      <w:start w:val="1"/>
      <w:numFmt w:val="bullet"/>
      <w:lvlText w:val="o"/>
      <w:lvlJc w:val="left"/>
      <w:pPr>
        <w:ind w:left="6120" w:hanging="360"/>
      </w:pPr>
      <w:rPr>
        <w:rFonts w:ascii="Courier New" w:hAnsi="Courier New" w:cs="Courier New" w:hint="default"/>
      </w:rPr>
    </w:lvl>
    <w:lvl w:ilvl="8" w:tplc="04060005">
      <w:start w:val="1"/>
      <w:numFmt w:val="bullet"/>
      <w:lvlText w:val=""/>
      <w:lvlJc w:val="left"/>
      <w:pPr>
        <w:ind w:left="6840" w:hanging="360"/>
      </w:pPr>
      <w:rPr>
        <w:rFonts w:ascii="Wingdings" w:hAnsi="Wingdings" w:hint="default"/>
      </w:rPr>
    </w:lvl>
  </w:abstractNum>
  <w:abstractNum w:abstractNumId="18" w15:restartNumberingAfterBreak="0">
    <w:nsid w:val="6BE15D66"/>
    <w:multiLevelType w:val="multilevel"/>
    <w:tmpl w:val="0409001F"/>
    <w:numStyleLink w:val="111111"/>
  </w:abstractNum>
  <w:abstractNum w:abstractNumId="19" w15:restartNumberingAfterBreak="0">
    <w:nsid w:val="6C536D49"/>
    <w:multiLevelType w:val="hybridMultilevel"/>
    <w:tmpl w:val="D0584054"/>
    <w:lvl w:ilvl="0" w:tplc="D5BE525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E52742"/>
    <w:multiLevelType w:val="hybridMultilevel"/>
    <w:tmpl w:val="7570ADF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21" w15:restartNumberingAfterBreak="0">
    <w:nsid w:val="724C2F05"/>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4D14FBD"/>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C82755"/>
    <w:multiLevelType w:val="multilevel"/>
    <w:tmpl w:val="7C902C5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740243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EE418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7AE27CE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936CEB"/>
    <w:multiLevelType w:val="multilevel"/>
    <w:tmpl w:val="8C76F78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12"/>
  </w:num>
  <w:num w:numId="4">
    <w:abstractNumId w:val="19"/>
  </w:num>
  <w:num w:numId="5">
    <w:abstractNumId w:val="0"/>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17"/>
  </w:num>
  <w:num w:numId="8">
    <w:abstractNumId w:val="23"/>
  </w:num>
  <w:num w:numId="9">
    <w:abstractNumId w:val="9"/>
  </w:num>
  <w:num w:numId="10">
    <w:abstractNumId w:val="21"/>
  </w:num>
  <w:num w:numId="11">
    <w:abstractNumId w:val="11"/>
  </w:num>
  <w:num w:numId="12">
    <w:abstractNumId w:val="26"/>
  </w:num>
  <w:num w:numId="13">
    <w:abstractNumId w:val="18"/>
  </w:num>
  <w:num w:numId="14">
    <w:abstractNumId w:val="25"/>
  </w:num>
  <w:num w:numId="15">
    <w:abstractNumId w:val="16"/>
  </w:num>
  <w:num w:numId="16">
    <w:abstractNumId w:val="10"/>
  </w:num>
  <w:num w:numId="17">
    <w:abstractNumId w:val="15"/>
  </w:num>
  <w:num w:numId="18">
    <w:abstractNumId w:val="7"/>
  </w:num>
  <w:num w:numId="19">
    <w:abstractNumId w:val="2"/>
  </w:num>
  <w:num w:numId="20">
    <w:abstractNumId w:val="14"/>
  </w:num>
  <w:num w:numId="21">
    <w:abstractNumId w:val="20"/>
  </w:num>
  <w:num w:numId="22">
    <w:abstractNumId w:val="27"/>
  </w:num>
  <w:num w:numId="23">
    <w:abstractNumId w:val="13"/>
  </w:num>
  <w:num w:numId="24">
    <w:abstractNumId w:val="8"/>
  </w:num>
  <w:num w:numId="25">
    <w:abstractNumId w:val="1"/>
  </w:num>
  <w:num w:numId="26">
    <w:abstractNumId w:val="4"/>
  </w:num>
  <w:num w:numId="27">
    <w:abstractNumId w:val="5"/>
  </w:num>
  <w:num w:numId="28">
    <w:abstractNumId w:val="22"/>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da-DK" w:vendorID="64" w:dllVersion="131078" w:nlCheck="1" w:checkStyle="0"/>
  <w:activeWritingStyle w:appName="MSWord" w:lang="en-US" w:vendorID="64" w:dllVersion="131078" w:nlCheck="1" w:checkStyle="1"/>
  <w:activeWritingStyle w:appName="MSWord" w:lang="de-DE" w:vendorID="64" w:dllVersion="131078" w:nlCheck="1" w:checkStyle="0"/>
  <w:revisionView w:inkAnnotations="0"/>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FE3"/>
    <w:rsid w:val="00013DED"/>
    <w:rsid w:val="000436BA"/>
    <w:rsid w:val="00055EEA"/>
    <w:rsid w:val="00061B2E"/>
    <w:rsid w:val="00064314"/>
    <w:rsid w:val="000B27E1"/>
    <w:rsid w:val="0013244A"/>
    <w:rsid w:val="00192DEC"/>
    <w:rsid w:val="00195576"/>
    <w:rsid w:val="001B4FE3"/>
    <w:rsid w:val="001E5953"/>
    <w:rsid w:val="001F1A7D"/>
    <w:rsid w:val="001F6B80"/>
    <w:rsid w:val="00205F23"/>
    <w:rsid w:val="00213303"/>
    <w:rsid w:val="00233F11"/>
    <w:rsid w:val="00260446"/>
    <w:rsid w:val="0027504B"/>
    <w:rsid w:val="002A7257"/>
    <w:rsid w:val="002B27B4"/>
    <w:rsid w:val="002E191B"/>
    <w:rsid w:val="002F03B6"/>
    <w:rsid w:val="002F267E"/>
    <w:rsid w:val="00304C32"/>
    <w:rsid w:val="00326B5A"/>
    <w:rsid w:val="0033260F"/>
    <w:rsid w:val="00343452"/>
    <w:rsid w:val="003547BE"/>
    <w:rsid w:val="0036301E"/>
    <w:rsid w:val="00384E95"/>
    <w:rsid w:val="003A7803"/>
    <w:rsid w:val="003B53C7"/>
    <w:rsid w:val="003C0C16"/>
    <w:rsid w:val="003C14D6"/>
    <w:rsid w:val="003C5D2D"/>
    <w:rsid w:val="003D2046"/>
    <w:rsid w:val="003E7BF5"/>
    <w:rsid w:val="003F3D7A"/>
    <w:rsid w:val="003F7349"/>
    <w:rsid w:val="004115B9"/>
    <w:rsid w:val="00414A73"/>
    <w:rsid w:val="00422332"/>
    <w:rsid w:val="0042581A"/>
    <w:rsid w:val="004273DB"/>
    <w:rsid w:val="00431442"/>
    <w:rsid w:val="00436759"/>
    <w:rsid w:val="004531C4"/>
    <w:rsid w:val="00485284"/>
    <w:rsid w:val="00487F22"/>
    <w:rsid w:val="0049201E"/>
    <w:rsid w:val="004B300A"/>
    <w:rsid w:val="004C3380"/>
    <w:rsid w:val="004D1247"/>
    <w:rsid w:val="004D24F0"/>
    <w:rsid w:val="004E040E"/>
    <w:rsid w:val="00517744"/>
    <w:rsid w:val="0052479E"/>
    <w:rsid w:val="005401BD"/>
    <w:rsid w:val="00540C30"/>
    <w:rsid w:val="0054116B"/>
    <w:rsid w:val="00541219"/>
    <w:rsid w:val="00582B64"/>
    <w:rsid w:val="00593CEA"/>
    <w:rsid w:val="005A6A19"/>
    <w:rsid w:val="005C1D24"/>
    <w:rsid w:val="005C3942"/>
    <w:rsid w:val="005E1BA0"/>
    <w:rsid w:val="00630E51"/>
    <w:rsid w:val="00641871"/>
    <w:rsid w:val="006779FB"/>
    <w:rsid w:val="006919F3"/>
    <w:rsid w:val="006C0202"/>
    <w:rsid w:val="006C23CF"/>
    <w:rsid w:val="006C53AA"/>
    <w:rsid w:val="007137EF"/>
    <w:rsid w:val="00714C53"/>
    <w:rsid w:val="00724243"/>
    <w:rsid w:val="00773744"/>
    <w:rsid w:val="00785513"/>
    <w:rsid w:val="007A6CF2"/>
    <w:rsid w:val="007C27BB"/>
    <w:rsid w:val="00805E60"/>
    <w:rsid w:val="00810824"/>
    <w:rsid w:val="00811F00"/>
    <w:rsid w:val="00854DFF"/>
    <w:rsid w:val="00866DA3"/>
    <w:rsid w:val="008758FE"/>
    <w:rsid w:val="0088500F"/>
    <w:rsid w:val="00886296"/>
    <w:rsid w:val="008C4E9F"/>
    <w:rsid w:val="008D2E2E"/>
    <w:rsid w:val="008D616C"/>
    <w:rsid w:val="008F5D48"/>
    <w:rsid w:val="008F731E"/>
    <w:rsid w:val="00900891"/>
    <w:rsid w:val="00911FB4"/>
    <w:rsid w:val="00913900"/>
    <w:rsid w:val="009259E0"/>
    <w:rsid w:val="00957F9A"/>
    <w:rsid w:val="00972F23"/>
    <w:rsid w:val="00981897"/>
    <w:rsid w:val="009C239C"/>
    <w:rsid w:val="009D0396"/>
    <w:rsid w:val="00A01FC8"/>
    <w:rsid w:val="00A11A0A"/>
    <w:rsid w:val="00A3348B"/>
    <w:rsid w:val="00A45E11"/>
    <w:rsid w:val="00A513F1"/>
    <w:rsid w:val="00A57275"/>
    <w:rsid w:val="00A976C6"/>
    <w:rsid w:val="00AF041F"/>
    <w:rsid w:val="00B0334B"/>
    <w:rsid w:val="00B212BE"/>
    <w:rsid w:val="00B23566"/>
    <w:rsid w:val="00B4183B"/>
    <w:rsid w:val="00B80765"/>
    <w:rsid w:val="00B826EB"/>
    <w:rsid w:val="00B92859"/>
    <w:rsid w:val="00B968CD"/>
    <w:rsid w:val="00BA7242"/>
    <w:rsid w:val="00BB1E7F"/>
    <w:rsid w:val="00BC5221"/>
    <w:rsid w:val="00BD4614"/>
    <w:rsid w:val="00BE15A0"/>
    <w:rsid w:val="00C04ECB"/>
    <w:rsid w:val="00C04F12"/>
    <w:rsid w:val="00C05A66"/>
    <w:rsid w:val="00C32A92"/>
    <w:rsid w:val="00C617BF"/>
    <w:rsid w:val="00C6355B"/>
    <w:rsid w:val="00C875CB"/>
    <w:rsid w:val="00C8764B"/>
    <w:rsid w:val="00C95C12"/>
    <w:rsid w:val="00CD4E5D"/>
    <w:rsid w:val="00CD6E35"/>
    <w:rsid w:val="00CE0466"/>
    <w:rsid w:val="00D00FF5"/>
    <w:rsid w:val="00D01082"/>
    <w:rsid w:val="00D01984"/>
    <w:rsid w:val="00D14F25"/>
    <w:rsid w:val="00D152F9"/>
    <w:rsid w:val="00D24613"/>
    <w:rsid w:val="00D37768"/>
    <w:rsid w:val="00D46E59"/>
    <w:rsid w:val="00D60692"/>
    <w:rsid w:val="00D741E3"/>
    <w:rsid w:val="00D84B20"/>
    <w:rsid w:val="00D934BA"/>
    <w:rsid w:val="00DC4522"/>
    <w:rsid w:val="00DC54F3"/>
    <w:rsid w:val="00DE22D3"/>
    <w:rsid w:val="00DF5018"/>
    <w:rsid w:val="00E07F05"/>
    <w:rsid w:val="00E13E93"/>
    <w:rsid w:val="00E16C12"/>
    <w:rsid w:val="00E329B1"/>
    <w:rsid w:val="00E44329"/>
    <w:rsid w:val="00E471E2"/>
    <w:rsid w:val="00E66A92"/>
    <w:rsid w:val="00E67C2B"/>
    <w:rsid w:val="00EA109C"/>
    <w:rsid w:val="00EA58CC"/>
    <w:rsid w:val="00EC56BE"/>
    <w:rsid w:val="00ED7D5B"/>
    <w:rsid w:val="00F00B8A"/>
    <w:rsid w:val="00F046C3"/>
    <w:rsid w:val="00F136A3"/>
    <w:rsid w:val="00F32998"/>
    <w:rsid w:val="00F45486"/>
    <w:rsid w:val="00F66606"/>
    <w:rsid w:val="00F740FC"/>
    <w:rsid w:val="00FA2963"/>
    <w:rsid w:val="00FA5163"/>
    <w:rsid w:val="00FA6D76"/>
    <w:rsid w:val="00FB2CC9"/>
    <w:rsid w:val="00FC7799"/>
    <w:rsid w:val="00FE1A3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6E8ACF1"/>
  <w15:docId w15:val="{33C2CDE8-B189-421E-BFFB-F0C8C6A3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qFormat/>
    <w:rsid w:val="00EA58CC"/>
    <w:pPr>
      <w:keepNext/>
      <w:spacing w:before="240" w:after="60" w:line="240" w:lineRule="auto"/>
      <w:outlineLvl w:val="0"/>
    </w:pPr>
    <w:rPr>
      <w:rFonts w:ascii="Arial" w:eastAsia="Times New Roman" w:hAnsi="Arial" w:cs="Arial"/>
      <w:b/>
      <w:bCs/>
      <w:kern w:val="32"/>
      <w:sz w:val="32"/>
      <w:szCs w:val="32"/>
      <w:lang w:eastAsia="da-DK"/>
    </w:rPr>
  </w:style>
  <w:style w:type="paragraph" w:styleId="Overskrift2">
    <w:name w:val="heading 2"/>
    <w:basedOn w:val="Normal"/>
    <w:next w:val="Normal"/>
    <w:link w:val="Overskrift2Tegn"/>
    <w:uiPriority w:val="9"/>
    <w:unhideWhenUsed/>
    <w:qFormat/>
    <w:rsid w:val="00A513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Overskrift3">
    <w:name w:val="heading 3"/>
    <w:basedOn w:val="Normal"/>
    <w:next w:val="Normal"/>
    <w:link w:val="Overskrift3Tegn"/>
    <w:uiPriority w:val="9"/>
    <w:unhideWhenUsed/>
    <w:qFormat/>
    <w:rsid w:val="00A513F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Overskrift6">
    <w:name w:val="heading 6"/>
    <w:basedOn w:val="Normal"/>
    <w:next w:val="Normal"/>
    <w:link w:val="Overskrift6Tegn"/>
    <w:uiPriority w:val="9"/>
    <w:semiHidden/>
    <w:unhideWhenUsed/>
    <w:qFormat/>
    <w:rsid w:val="00C617B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C617B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EA58CC"/>
    <w:rPr>
      <w:rFonts w:ascii="Arial" w:eastAsia="Times New Roman" w:hAnsi="Arial" w:cs="Arial"/>
      <w:b/>
      <w:bCs/>
      <w:kern w:val="32"/>
      <w:sz w:val="32"/>
      <w:szCs w:val="32"/>
      <w:lang w:eastAsia="da-DK"/>
    </w:rPr>
  </w:style>
  <w:style w:type="paragraph" w:styleId="Listeafsnit">
    <w:name w:val="List Paragraph"/>
    <w:basedOn w:val="Normal"/>
    <w:qFormat/>
    <w:rsid w:val="00EA58CC"/>
    <w:pPr>
      <w:spacing w:after="120" w:line="240" w:lineRule="auto"/>
      <w:ind w:left="720"/>
      <w:contextualSpacing/>
    </w:pPr>
    <w:rPr>
      <w:rFonts w:ascii="Verdana" w:eastAsia="Times New Roman" w:hAnsi="Verdana" w:cs="Times New Roman"/>
      <w:szCs w:val="24"/>
      <w:lang w:eastAsia="da-DK"/>
    </w:rPr>
  </w:style>
  <w:style w:type="character" w:styleId="Kommentarhenvisning">
    <w:name w:val="annotation reference"/>
    <w:basedOn w:val="Standardskrifttypeiafsnit"/>
    <w:uiPriority w:val="99"/>
    <w:semiHidden/>
    <w:unhideWhenUsed/>
    <w:rsid w:val="00487F22"/>
    <w:rPr>
      <w:sz w:val="16"/>
      <w:szCs w:val="16"/>
    </w:rPr>
  </w:style>
  <w:style w:type="paragraph" w:styleId="Kommentartekst">
    <w:name w:val="annotation text"/>
    <w:basedOn w:val="Normal"/>
    <w:link w:val="KommentartekstTegn"/>
    <w:uiPriority w:val="99"/>
    <w:semiHidden/>
    <w:unhideWhenUsed/>
    <w:rsid w:val="00487F22"/>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87F22"/>
    <w:rPr>
      <w:sz w:val="20"/>
      <w:szCs w:val="20"/>
    </w:rPr>
  </w:style>
  <w:style w:type="paragraph" w:styleId="Kommentaremne">
    <w:name w:val="annotation subject"/>
    <w:basedOn w:val="Kommentartekst"/>
    <w:next w:val="Kommentartekst"/>
    <w:link w:val="KommentaremneTegn"/>
    <w:uiPriority w:val="99"/>
    <w:semiHidden/>
    <w:unhideWhenUsed/>
    <w:rsid w:val="00487F22"/>
    <w:rPr>
      <w:b/>
      <w:bCs/>
    </w:rPr>
  </w:style>
  <w:style w:type="character" w:customStyle="1" w:styleId="KommentaremneTegn">
    <w:name w:val="Kommentaremne Tegn"/>
    <w:basedOn w:val="KommentartekstTegn"/>
    <w:link w:val="Kommentaremne"/>
    <w:uiPriority w:val="99"/>
    <w:semiHidden/>
    <w:rsid w:val="00487F22"/>
    <w:rPr>
      <w:b/>
      <w:bCs/>
      <w:sz w:val="20"/>
      <w:szCs w:val="20"/>
    </w:rPr>
  </w:style>
  <w:style w:type="paragraph" w:styleId="Markeringsbobletekst">
    <w:name w:val="Balloon Text"/>
    <w:basedOn w:val="Normal"/>
    <w:link w:val="MarkeringsbobletekstTegn"/>
    <w:uiPriority w:val="99"/>
    <w:semiHidden/>
    <w:unhideWhenUsed/>
    <w:rsid w:val="00487F22"/>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87F22"/>
    <w:rPr>
      <w:rFonts w:ascii="Tahoma" w:hAnsi="Tahoma" w:cs="Tahoma"/>
      <w:sz w:val="16"/>
      <w:szCs w:val="16"/>
    </w:rPr>
  </w:style>
  <w:style w:type="numbering" w:styleId="111111">
    <w:name w:val="Outline List 2"/>
    <w:basedOn w:val="Ingenoversigt"/>
    <w:semiHidden/>
    <w:unhideWhenUsed/>
    <w:rsid w:val="004C3380"/>
    <w:pPr>
      <w:numPr>
        <w:numId w:val="3"/>
      </w:numPr>
    </w:pPr>
  </w:style>
  <w:style w:type="table" w:styleId="Tabel-Gitter">
    <w:name w:val="Table Grid"/>
    <w:basedOn w:val="Tabel-Normal"/>
    <w:rsid w:val="009259E0"/>
    <w:pPr>
      <w:spacing w:after="0" w:line="240" w:lineRule="auto"/>
    </w:pPr>
    <w:rPr>
      <w:rFonts w:ascii="Times New Roman" w:eastAsia="SimSun" w:hAnsi="Times New Roman" w:cs="Times New Roman"/>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981897"/>
    <w:pPr>
      <w:autoSpaceDE w:val="0"/>
      <w:autoSpaceDN w:val="0"/>
      <w:spacing w:after="0" w:line="240" w:lineRule="auto"/>
    </w:pPr>
    <w:rPr>
      <w:rFonts w:ascii="Calibri" w:hAnsi="Calibri" w:cs="Times New Roman"/>
      <w:color w:val="000000"/>
      <w:sz w:val="24"/>
      <w:szCs w:val="24"/>
    </w:rPr>
  </w:style>
  <w:style w:type="character" w:customStyle="1" w:styleId="Overskrift6Tegn">
    <w:name w:val="Overskrift 6 Tegn"/>
    <w:basedOn w:val="Standardskrifttypeiafsnit"/>
    <w:link w:val="Overskrift6"/>
    <w:uiPriority w:val="9"/>
    <w:semiHidden/>
    <w:rsid w:val="00C617BF"/>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typeiafsnit"/>
    <w:link w:val="Overskrift7"/>
    <w:uiPriority w:val="9"/>
    <w:semiHidden/>
    <w:rsid w:val="00C617BF"/>
    <w:rPr>
      <w:rFonts w:asciiTheme="majorHAnsi" w:eastAsiaTheme="majorEastAsia" w:hAnsiTheme="majorHAnsi" w:cstheme="majorBidi"/>
      <w:i/>
      <w:iCs/>
      <w:color w:val="404040" w:themeColor="text1" w:themeTint="BF"/>
    </w:rPr>
  </w:style>
  <w:style w:type="paragraph" w:styleId="Korrektur">
    <w:name w:val="Revision"/>
    <w:hidden/>
    <w:uiPriority w:val="99"/>
    <w:semiHidden/>
    <w:rsid w:val="00A513F1"/>
    <w:pPr>
      <w:spacing w:after="0" w:line="240" w:lineRule="auto"/>
    </w:pPr>
  </w:style>
  <w:style w:type="character" w:customStyle="1" w:styleId="Overskrift2Tegn">
    <w:name w:val="Overskrift 2 Tegn"/>
    <w:basedOn w:val="Standardskrifttypeiafsnit"/>
    <w:link w:val="Overskrift2"/>
    <w:uiPriority w:val="9"/>
    <w:rsid w:val="00A513F1"/>
    <w:rPr>
      <w:rFonts w:asciiTheme="majorHAnsi" w:eastAsiaTheme="majorEastAsia" w:hAnsiTheme="majorHAnsi" w:cstheme="majorBidi"/>
      <w:color w:val="365F91" w:themeColor="accent1" w:themeShade="BF"/>
      <w:sz w:val="26"/>
      <w:szCs w:val="26"/>
    </w:rPr>
  </w:style>
  <w:style w:type="character" w:customStyle="1" w:styleId="Overskrift3Tegn">
    <w:name w:val="Overskrift 3 Tegn"/>
    <w:basedOn w:val="Standardskrifttypeiafsnit"/>
    <w:link w:val="Overskrift3"/>
    <w:uiPriority w:val="9"/>
    <w:rsid w:val="00A513F1"/>
    <w:rPr>
      <w:rFonts w:asciiTheme="majorHAnsi" w:eastAsiaTheme="majorEastAsia" w:hAnsiTheme="majorHAnsi" w:cstheme="majorBidi"/>
      <w:color w:val="243F60" w:themeColor="accent1" w:themeShade="7F"/>
      <w:sz w:val="24"/>
      <w:szCs w:val="24"/>
    </w:rPr>
  </w:style>
  <w:style w:type="paragraph" w:styleId="Overskrift">
    <w:name w:val="TOC Heading"/>
    <w:basedOn w:val="Overskrift1"/>
    <w:next w:val="Normal"/>
    <w:uiPriority w:val="39"/>
    <w:unhideWhenUsed/>
    <w:qFormat/>
    <w:rsid w:val="00BC5221"/>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paragraph" w:styleId="Indholdsfortegnelse1">
    <w:name w:val="toc 1"/>
    <w:basedOn w:val="Normal"/>
    <w:next w:val="Normal"/>
    <w:autoRedefine/>
    <w:uiPriority w:val="39"/>
    <w:unhideWhenUsed/>
    <w:rsid w:val="00BC5221"/>
    <w:pPr>
      <w:spacing w:after="100"/>
    </w:pPr>
  </w:style>
  <w:style w:type="character" w:styleId="Hyperlink">
    <w:name w:val="Hyperlink"/>
    <w:basedOn w:val="Standardskrifttypeiafsnit"/>
    <w:uiPriority w:val="99"/>
    <w:unhideWhenUsed/>
    <w:rsid w:val="00BC5221"/>
    <w:rPr>
      <w:color w:val="0000FF" w:themeColor="hyperlink"/>
      <w:u w:val="single"/>
    </w:rPr>
  </w:style>
  <w:style w:type="paragraph" w:styleId="Sidehoved">
    <w:name w:val="header"/>
    <w:basedOn w:val="Normal"/>
    <w:link w:val="SidehovedTegn"/>
    <w:uiPriority w:val="99"/>
    <w:unhideWhenUsed/>
    <w:rsid w:val="00BA724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BA7242"/>
  </w:style>
  <w:style w:type="paragraph" w:styleId="Sidefod">
    <w:name w:val="footer"/>
    <w:basedOn w:val="Normal"/>
    <w:link w:val="SidefodTegn"/>
    <w:uiPriority w:val="99"/>
    <w:unhideWhenUsed/>
    <w:rsid w:val="00BA724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BA7242"/>
  </w:style>
  <w:style w:type="paragraph" w:styleId="Fodnotetekst">
    <w:name w:val="footnote text"/>
    <w:basedOn w:val="Normal"/>
    <w:link w:val="FodnotetekstTegn"/>
    <w:uiPriority w:val="99"/>
    <w:semiHidden/>
    <w:unhideWhenUsed/>
    <w:rsid w:val="003F7349"/>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3F7349"/>
    <w:rPr>
      <w:sz w:val="20"/>
      <w:szCs w:val="20"/>
    </w:rPr>
  </w:style>
  <w:style w:type="character" w:styleId="Fodnotehenvisning">
    <w:name w:val="footnote reference"/>
    <w:basedOn w:val="Standardskrifttypeiafsnit"/>
    <w:uiPriority w:val="99"/>
    <w:semiHidden/>
    <w:unhideWhenUsed/>
    <w:rsid w:val="003F7349"/>
    <w:rPr>
      <w:vertAlign w:val="superscript"/>
    </w:rPr>
  </w:style>
  <w:style w:type="character" w:styleId="BesgtLink">
    <w:name w:val="FollowedHyperlink"/>
    <w:basedOn w:val="Standardskrifttypeiafsnit"/>
    <w:uiPriority w:val="99"/>
    <w:semiHidden/>
    <w:unhideWhenUsed/>
    <w:rsid w:val="005412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5502">
      <w:bodyDiv w:val="1"/>
      <w:marLeft w:val="0"/>
      <w:marRight w:val="0"/>
      <w:marTop w:val="0"/>
      <w:marBottom w:val="0"/>
      <w:divBdr>
        <w:top w:val="none" w:sz="0" w:space="0" w:color="auto"/>
        <w:left w:val="none" w:sz="0" w:space="0" w:color="auto"/>
        <w:bottom w:val="none" w:sz="0" w:space="0" w:color="auto"/>
        <w:right w:val="none" w:sz="0" w:space="0" w:color="auto"/>
      </w:divBdr>
    </w:div>
    <w:div w:id="111167976">
      <w:bodyDiv w:val="1"/>
      <w:marLeft w:val="0"/>
      <w:marRight w:val="0"/>
      <w:marTop w:val="0"/>
      <w:marBottom w:val="0"/>
      <w:divBdr>
        <w:top w:val="none" w:sz="0" w:space="0" w:color="auto"/>
        <w:left w:val="none" w:sz="0" w:space="0" w:color="auto"/>
        <w:bottom w:val="none" w:sz="0" w:space="0" w:color="auto"/>
        <w:right w:val="none" w:sz="0" w:space="0" w:color="auto"/>
      </w:divBdr>
    </w:div>
    <w:div w:id="349307144">
      <w:bodyDiv w:val="1"/>
      <w:marLeft w:val="0"/>
      <w:marRight w:val="0"/>
      <w:marTop w:val="0"/>
      <w:marBottom w:val="0"/>
      <w:divBdr>
        <w:top w:val="none" w:sz="0" w:space="0" w:color="auto"/>
        <w:left w:val="none" w:sz="0" w:space="0" w:color="auto"/>
        <w:bottom w:val="none" w:sz="0" w:space="0" w:color="auto"/>
        <w:right w:val="none" w:sz="0" w:space="0" w:color="auto"/>
      </w:divBdr>
    </w:div>
    <w:div w:id="529731826">
      <w:bodyDiv w:val="1"/>
      <w:marLeft w:val="0"/>
      <w:marRight w:val="0"/>
      <w:marTop w:val="0"/>
      <w:marBottom w:val="0"/>
      <w:divBdr>
        <w:top w:val="none" w:sz="0" w:space="0" w:color="auto"/>
        <w:left w:val="none" w:sz="0" w:space="0" w:color="auto"/>
        <w:bottom w:val="none" w:sz="0" w:space="0" w:color="auto"/>
        <w:right w:val="none" w:sz="0" w:space="0" w:color="auto"/>
      </w:divBdr>
    </w:div>
    <w:div w:id="1136803424">
      <w:bodyDiv w:val="1"/>
      <w:marLeft w:val="0"/>
      <w:marRight w:val="0"/>
      <w:marTop w:val="0"/>
      <w:marBottom w:val="0"/>
      <w:divBdr>
        <w:top w:val="none" w:sz="0" w:space="0" w:color="auto"/>
        <w:left w:val="none" w:sz="0" w:space="0" w:color="auto"/>
        <w:bottom w:val="none" w:sz="0" w:space="0" w:color="auto"/>
        <w:right w:val="none" w:sz="0" w:space="0" w:color="auto"/>
      </w:divBdr>
    </w:div>
    <w:div w:id="1218322527">
      <w:bodyDiv w:val="1"/>
      <w:marLeft w:val="0"/>
      <w:marRight w:val="0"/>
      <w:marTop w:val="0"/>
      <w:marBottom w:val="0"/>
      <w:divBdr>
        <w:top w:val="none" w:sz="0" w:space="0" w:color="auto"/>
        <w:left w:val="none" w:sz="0" w:space="0" w:color="auto"/>
        <w:bottom w:val="none" w:sz="0" w:space="0" w:color="auto"/>
        <w:right w:val="none" w:sz="0" w:space="0" w:color="auto"/>
      </w:divBdr>
    </w:div>
    <w:div w:id="1254587162">
      <w:bodyDiv w:val="1"/>
      <w:marLeft w:val="0"/>
      <w:marRight w:val="0"/>
      <w:marTop w:val="0"/>
      <w:marBottom w:val="0"/>
      <w:divBdr>
        <w:top w:val="none" w:sz="0" w:space="0" w:color="auto"/>
        <w:left w:val="none" w:sz="0" w:space="0" w:color="auto"/>
        <w:bottom w:val="none" w:sz="0" w:space="0" w:color="auto"/>
        <w:right w:val="none" w:sz="0" w:space="0" w:color="auto"/>
      </w:divBdr>
    </w:div>
    <w:div w:id="1887909945">
      <w:bodyDiv w:val="1"/>
      <w:marLeft w:val="0"/>
      <w:marRight w:val="0"/>
      <w:marTop w:val="0"/>
      <w:marBottom w:val="0"/>
      <w:divBdr>
        <w:top w:val="none" w:sz="0" w:space="0" w:color="auto"/>
        <w:left w:val="none" w:sz="0" w:space="0" w:color="auto"/>
        <w:bottom w:val="none" w:sz="0" w:space="0" w:color="auto"/>
        <w:right w:val="none" w:sz="0" w:space="0" w:color="auto"/>
      </w:divBdr>
    </w:div>
    <w:div w:id="1889300215">
      <w:bodyDiv w:val="1"/>
      <w:marLeft w:val="0"/>
      <w:marRight w:val="0"/>
      <w:marTop w:val="0"/>
      <w:marBottom w:val="0"/>
      <w:divBdr>
        <w:top w:val="none" w:sz="0" w:space="0" w:color="auto"/>
        <w:left w:val="none" w:sz="0" w:space="0" w:color="auto"/>
        <w:bottom w:val="none" w:sz="0" w:space="0" w:color="auto"/>
        <w:right w:val="none" w:sz="0" w:space="0" w:color="auto"/>
      </w:divBdr>
    </w:div>
    <w:div w:id="194159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ufm.dk/publikationer/2014/filer-2014/the-danish-code-of-conduct-for-research-integrity.pdf" TargetMode="External"/><Relationship Id="rId2" Type="http://schemas.openxmlformats.org/officeDocument/2006/relationships/hyperlink" Target="http://ec.europa.eu/research/participants/data/ref/h2020/grants_manual/hi/oa_pilot/h2020-hi-oa-data-mgt_en.pdf" TargetMode="External"/><Relationship Id="rId1" Type="http://schemas.openxmlformats.org/officeDocument/2006/relationships/hyperlink" Target="http://ufm.dk/publikationer/2014/filer-2014/the-danish-code-of-conduct-for-research-integrity.pdf" TargetMode="External"/><Relationship Id="rId5" Type="http://schemas.openxmlformats.org/officeDocument/2006/relationships/hyperlink" Target="http://ufm.dk/publikationer/2014/filer-2014/the-danish-code-of-conduct-for-research-integrity.pdf" TargetMode="External"/><Relationship Id="rId4" Type="http://schemas.openxmlformats.org/officeDocument/2006/relationships/hyperlink" Target="http://ec.europa.eu/research/participants/data/ref/h2020/grants_manual/hi/oa_pilot/h2020-hi-oa-data-mgt_en.pdf"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EFAE0-6DD6-4AC1-B735-EC110EEAD0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4579</Words>
  <Characters>27936</Characters>
  <Application>Microsoft Office Word</Application>
  <DocSecurity>4</DocSecurity>
  <Lines>232</Lines>
  <Paragraphs>64</Paragraphs>
  <ScaleCrop>false</ScaleCrop>
  <HeadingPairs>
    <vt:vector size="2" baseType="variant">
      <vt:variant>
        <vt:lpstr>Titel</vt:lpstr>
      </vt:variant>
      <vt:variant>
        <vt:i4>1</vt:i4>
      </vt:variant>
    </vt:vector>
  </HeadingPairs>
  <TitlesOfParts>
    <vt:vector size="1" baseType="lpstr">
      <vt:lpstr/>
    </vt:vector>
  </TitlesOfParts>
  <Company>Aarhus Universitet</Company>
  <LinksUpToDate>false</LinksUpToDate>
  <CharactersWithSpaces>32451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Line Slemming</dc:creator>
  <cp:lastModifiedBy>Kirsten Konradi Larsen</cp:lastModifiedBy>
  <cp:revision>2</cp:revision>
  <cp:lastPrinted>2016-12-30T09:50:00Z</cp:lastPrinted>
  <dcterms:created xsi:type="dcterms:W3CDTF">2017-05-15T06:20:00Z</dcterms:created>
  <dcterms:modified xsi:type="dcterms:W3CDTF">2017-05-15T06:20:00Z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